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A86A5A" w:rsidP="00F37AFD">
      <w:pPr>
        <w:rPr>
          <w:rFonts w:ascii="Times New Roman" w:hAnsi="Times New Roman" w:cs="Times New Roman"/>
          <w:b/>
          <w:bCs/>
          <w:sz w:val="36"/>
          <w:szCs w:val="36"/>
        </w:rPr>
      </w:pPr>
      <w:r>
        <w:rPr>
          <w:rFonts w:ascii="Times New Roman" w:hAnsi="Times New Roman" w:cs="Times New Roman"/>
          <w:b/>
          <w:bCs/>
          <w:sz w:val="60"/>
          <w:szCs w:val="60"/>
        </w:rPr>
        <w:t>February 2023</w:t>
      </w:r>
    </w:p>
    <w:p w:rsidR="00631D4C" w:rsidRPr="0077461B" w:rsidRDefault="00631D4C" w:rsidP="00F37AFD">
      <w:pPr>
        <w:rPr>
          <w:rFonts w:ascii="Times New Roman" w:hAnsi="Times New Roman" w:cs="Times New Roman"/>
          <w:b/>
          <w:bCs/>
          <w:sz w:val="36"/>
          <w:szCs w:val="36"/>
        </w:rPr>
      </w:pPr>
    </w:p>
    <w:p w:rsidR="00631D4C" w:rsidRPr="0077461B" w:rsidRDefault="00631D4C" w:rsidP="00F37AFD">
      <w:pPr>
        <w:rPr>
          <w:rFonts w:ascii="Times New Roman" w:hAnsi="Times New Roman" w:cs="Times New Roman"/>
          <w:b/>
          <w:bCs/>
          <w:sz w:val="36"/>
          <w:szCs w:val="36"/>
        </w:rPr>
      </w:pPr>
    </w:p>
    <w:p w:rsidR="0000778F" w:rsidRPr="0077461B" w:rsidRDefault="0000778F" w:rsidP="00F37AFD">
      <w:pPr>
        <w:rPr>
          <w:rFonts w:ascii="Times New Roman" w:hAnsi="Times New Roman" w:cs="Times New Roman"/>
          <w:b/>
          <w:bCs/>
          <w:sz w:val="36"/>
          <w:szCs w:val="36"/>
        </w:rPr>
      </w:pPr>
    </w:p>
    <w:p w:rsidR="00097AB0" w:rsidRPr="0077461B" w:rsidRDefault="00097AB0" w:rsidP="00F37AFD">
      <w:pPr>
        <w:rPr>
          <w:rFonts w:ascii="Times New Roman" w:hAnsi="Times New Roman" w:cs="Times New Roman"/>
          <w:b/>
          <w:bCs/>
          <w:sz w:val="36"/>
          <w:szCs w:val="36"/>
        </w:rPr>
      </w:pPr>
    </w:p>
    <w:p w:rsidR="0000778F" w:rsidRPr="0077461B" w:rsidRDefault="0000778F" w:rsidP="00F37AFD">
      <w:pPr>
        <w:rPr>
          <w:rFonts w:ascii="Times New Roman" w:hAnsi="Times New Roman" w:cs="Times New Roman"/>
          <w:b/>
          <w:bCs/>
          <w:sz w:val="36"/>
          <w:szCs w:val="36"/>
        </w:rPr>
      </w:pPr>
    </w:p>
    <w:p w:rsidR="00631D4C" w:rsidRPr="0077461B" w:rsidRDefault="0077461B" w:rsidP="00631D4C">
      <w:pPr>
        <w:rPr>
          <w:rFonts w:ascii="Times New Roman" w:hAnsi="Times New Roman" w:cs="Times New Roman"/>
          <w:sz w:val="24"/>
          <w:szCs w:val="24"/>
        </w:rPr>
      </w:pPr>
      <w:r w:rsidRPr="0077461B">
        <w:rPr>
          <w:rFonts w:ascii="Times New Roman" w:hAnsi="Times New Roman" w:cs="Times New Roman"/>
          <w:sz w:val="24"/>
          <w:szCs w:val="24"/>
        </w:rPr>
        <w:t>2 March 2023</w:t>
      </w:r>
    </w:p>
    <w:p w:rsidR="00631D4C" w:rsidRPr="0077461B" w:rsidRDefault="00631D4C" w:rsidP="00631D4C">
      <w:pPr>
        <w:rPr>
          <w:rFonts w:ascii="Times New Roman" w:hAnsi="Times New Roman" w:cs="Times New Roman"/>
          <w:sz w:val="24"/>
          <w:szCs w:val="24"/>
        </w:rPr>
      </w:pPr>
    </w:p>
    <w:p w:rsidR="00631D4C" w:rsidRPr="0077461B" w:rsidRDefault="00631D4C" w:rsidP="00631D4C">
      <w:pPr>
        <w:rPr>
          <w:rFonts w:ascii="Times New Roman" w:hAnsi="Times New Roman" w:cs="Times New Roman"/>
          <w:sz w:val="24"/>
          <w:szCs w:val="24"/>
        </w:rPr>
      </w:pPr>
    </w:p>
    <w:p w:rsidR="00631D4C" w:rsidRPr="0077461B" w:rsidRDefault="00631D4C" w:rsidP="00631D4C">
      <w:pPr>
        <w:rPr>
          <w:rFonts w:ascii="Times New Roman" w:hAnsi="Times New Roman" w:cs="Times New Roman"/>
          <w:sz w:val="24"/>
          <w:szCs w:val="24"/>
        </w:rPr>
      </w:pPr>
    </w:p>
    <w:p w:rsidR="00631D4C" w:rsidRPr="0077461B" w:rsidRDefault="00631D4C" w:rsidP="00631D4C">
      <w:pPr>
        <w:rPr>
          <w:rFonts w:ascii="Times New Roman" w:hAnsi="Times New Roman" w:cs="Times New Roman"/>
          <w:sz w:val="24"/>
          <w:szCs w:val="24"/>
        </w:rPr>
      </w:pPr>
    </w:p>
    <w:p w:rsidR="00631D4C" w:rsidRPr="0077461B"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6377DE" w:rsidRPr="00D70502" w:rsidRDefault="006377DE" w:rsidP="005A40B3">
      <w:pPr>
        <w:rPr>
          <w:rFonts w:ascii="Times New Roman" w:hAnsi="Times New Roman" w:cs="Times New Roman"/>
          <w:b/>
          <w:bCs/>
          <w:i/>
          <w:sz w:val="36"/>
          <w:szCs w:val="36"/>
          <w:lang w:val="fr-FR"/>
        </w:rPr>
      </w:pPr>
    </w:p>
    <w:p w:rsidR="00300F5C" w:rsidRPr="00D15899" w:rsidRDefault="00300F5C" w:rsidP="005A40B3">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0E41A3" w:rsidRDefault="000E41A3" w:rsidP="005A40B3">
      <w:pPr>
        <w:rPr>
          <w:rFonts w:ascii="Times New Roman" w:hAnsi="Times New Roman" w:cs="Times New Roman"/>
          <w:sz w:val="24"/>
          <w:szCs w:val="24"/>
        </w:rPr>
      </w:pPr>
    </w:p>
    <w:p w:rsidR="00285E72" w:rsidRDefault="00285E72">
      <w:pPr>
        <w:rPr>
          <w:rFonts w:ascii="Times New Roman" w:hAnsi="Times New Roman" w:cs="Times New Roman"/>
          <w:sz w:val="24"/>
          <w:szCs w:val="24"/>
        </w:rPr>
      </w:pPr>
      <w:r>
        <w:rPr>
          <w:rFonts w:ascii="Times New Roman" w:hAnsi="Times New Roman" w:cs="Times New Roman"/>
          <w:sz w:val="24"/>
          <w:szCs w:val="24"/>
        </w:rPr>
        <w:t>This Briefing reports on the quarterly DWP Universal Credit sanctions statistics</w:t>
      </w:r>
      <w:r w:rsidR="00BC442C">
        <w:rPr>
          <w:rFonts w:ascii="Times New Roman" w:hAnsi="Times New Roman" w:cs="Times New Roman"/>
          <w:sz w:val="24"/>
          <w:szCs w:val="24"/>
        </w:rPr>
        <w:t xml:space="preserve"> for Great Britain</w:t>
      </w:r>
      <w:r>
        <w:rPr>
          <w:rFonts w:ascii="Times New Roman" w:hAnsi="Times New Roman" w:cs="Times New Roman"/>
          <w:sz w:val="24"/>
          <w:szCs w:val="24"/>
        </w:rPr>
        <w:t xml:space="preserve"> published on 14 February, and on important information that has come to light since the previous Briefing (November 2022).</w:t>
      </w:r>
    </w:p>
    <w:p w:rsidR="00285E72" w:rsidRDefault="00285E72">
      <w:pPr>
        <w:rPr>
          <w:rFonts w:ascii="Times New Roman" w:hAnsi="Times New Roman" w:cs="Times New Roman"/>
          <w:sz w:val="24"/>
          <w:szCs w:val="24"/>
        </w:rPr>
      </w:pPr>
    </w:p>
    <w:p w:rsidR="0077461B" w:rsidRDefault="00285E72" w:rsidP="00AB4BCE">
      <w:pPr>
        <w:rPr>
          <w:rFonts w:ascii="Times New Roman" w:hAnsi="Times New Roman" w:cs="Times New Roman"/>
          <w:sz w:val="24"/>
          <w:szCs w:val="24"/>
        </w:rPr>
      </w:pPr>
      <w:r w:rsidRPr="001A5FF9">
        <w:rPr>
          <w:rFonts w:ascii="Times New Roman" w:hAnsi="Times New Roman" w:cs="Times New Roman"/>
          <w:sz w:val="24"/>
          <w:szCs w:val="24"/>
        </w:rPr>
        <w:t>The t</w:t>
      </w:r>
      <w:r>
        <w:rPr>
          <w:rFonts w:ascii="Times New Roman" w:hAnsi="Times New Roman" w:cs="Times New Roman"/>
          <w:sz w:val="24"/>
          <w:szCs w:val="24"/>
        </w:rPr>
        <w:t>otal number of people on UC was a provisional 5.85m in January 2023</w:t>
      </w:r>
      <w:r w:rsidR="00AB4BCE">
        <w:rPr>
          <w:rFonts w:ascii="Times New Roman" w:hAnsi="Times New Roman" w:cs="Times New Roman"/>
          <w:sz w:val="24"/>
          <w:szCs w:val="24"/>
        </w:rPr>
        <w:t xml:space="preserve">, of whom </w:t>
      </w:r>
      <w:proofErr w:type="gramStart"/>
      <w:r w:rsidR="00AB4BCE">
        <w:rPr>
          <w:rFonts w:ascii="Times New Roman" w:hAnsi="Times New Roman" w:cs="Times New Roman"/>
          <w:sz w:val="24"/>
          <w:szCs w:val="24"/>
        </w:rPr>
        <w:t>1.83m,</w:t>
      </w:r>
      <w:proofErr w:type="gramEnd"/>
      <w:r w:rsidR="00AB4BCE">
        <w:rPr>
          <w:rFonts w:ascii="Times New Roman" w:hAnsi="Times New Roman" w:cs="Times New Roman"/>
          <w:sz w:val="24"/>
          <w:szCs w:val="24"/>
        </w:rPr>
        <w:t xml:space="preserve"> or 31.3% were </w:t>
      </w:r>
      <w:r>
        <w:rPr>
          <w:rFonts w:ascii="Times New Roman" w:hAnsi="Times New Roman" w:cs="Times New Roman"/>
          <w:sz w:val="24"/>
          <w:szCs w:val="24"/>
        </w:rPr>
        <w:t xml:space="preserve">subject to conditionality. The </w:t>
      </w:r>
      <w:r w:rsidR="00AB4BCE">
        <w:rPr>
          <w:rFonts w:ascii="Times New Roman" w:hAnsi="Times New Roman" w:cs="Times New Roman"/>
          <w:sz w:val="24"/>
          <w:szCs w:val="24"/>
        </w:rPr>
        <w:t xml:space="preserve">‘working – with requirements’ group, </w:t>
      </w:r>
      <w:r>
        <w:rPr>
          <w:rFonts w:ascii="Times New Roman" w:hAnsi="Times New Roman" w:cs="Times New Roman"/>
          <w:sz w:val="24"/>
          <w:szCs w:val="24"/>
        </w:rPr>
        <w:t>1.28m at January 2023</w:t>
      </w:r>
      <w:r w:rsidR="00AB4BCE">
        <w:rPr>
          <w:rFonts w:ascii="Times New Roman" w:hAnsi="Times New Roman" w:cs="Times New Roman"/>
          <w:sz w:val="24"/>
          <w:szCs w:val="24"/>
        </w:rPr>
        <w:t xml:space="preserve">, has not been subject to conditionality since </w:t>
      </w:r>
      <w:r w:rsidR="004736BF">
        <w:rPr>
          <w:rFonts w:ascii="Times New Roman" w:hAnsi="Times New Roman" w:cs="Times New Roman"/>
          <w:sz w:val="24"/>
          <w:szCs w:val="24"/>
        </w:rPr>
        <w:t xml:space="preserve">March </w:t>
      </w:r>
      <w:r w:rsidR="00AB4BCE">
        <w:rPr>
          <w:rFonts w:ascii="Times New Roman" w:hAnsi="Times New Roman" w:cs="Times New Roman"/>
          <w:sz w:val="24"/>
          <w:szCs w:val="24"/>
        </w:rPr>
        <w:t xml:space="preserve">2018 but </w:t>
      </w:r>
      <w:r w:rsidR="004736BF">
        <w:rPr>
          <w:rFonts w:ascii="Times New Roman" w:hAnsi="Times New Roman" w:cs="Times New Roman"/>
          <w:sz w:val="24"/>
          <w:szCs w:val="24"/>
        </w:rPr>
        <w:t xml:space="preserve">reports indicate that </w:t>
      </w:r>
      <w:r w:rsidR="00AB4BCE">
        <w:rPr>
          <w:rFonts w:ascii="Times New Roman" w:hAnsi="Times New Roman" w:cs="Times New Roman"/>
          <w:sz w:val="24"/>
          <w:szCs w:val="24"/>
        </w:rPr>
        <w:t xml:space="preserve">a new ‘In Work Progression offer’ is now to start for them from the end of March. </w:t>
      </w:r>
    </w:p>
    <w:p w:rsidR="009D7D96" w:rsidRPr="009D7D96" w:rsidRDefault="009D7D96" w:rsidP="00DA03A3">
      <w:pPr>
        <w:rPr>
          <w:rFonts w:ascii="Times New Roman" w:hAnsi="Times New Roman" w:cs="Times New Roman"/>
          <w:sz w:val="24"/>
          <w:szCs w:val="24"/>
        </w:rPr>
      </w:pPr>
    </w:p>
    <w:p w:rsidR="004736BF" w:rsidRDefault="004736BF" w:rsidP="004736BF">
      <w:pPr>
        <w:rPr>
          <w:rFonts w:ascii="Times New Roman" w:hAnsi="Times New Roman" w:cs="Times New Roman"/>
          <w:sz w:val="24"/>
          <w:szCs w:val="24"/>
        </w:rPr>
      </w:pPr>
      <w:r>
        <w:rPr>
          <w:rFonts w:ascii="Times New Roman" w:hAnsi="Times New Roman" w:cs="Times New Roman"/>
          <w:sz w:val="24"/>
          <w:szCs w:val="24"/>
        </w:rPr>
        <w:t xml:space="preserve">Monthly UC sanctions </w:t>
      </w:r>
      <w:r w:rsidR="00B3786C">
        <w:rPr>
          <w:rFonts w:ascii="Times New Roman" w:hAnsi="Times New Roman" w:cs="Times New Roman"/>
          <w:sz w:val="24"/>
          <w:szCs w:val="24"/>
        </w:rPr>
        <w:t>were</w:t>
      </w:r>
      <w:r>
        <w:rPr>
          <w:rFonts w:ascii="Times New Roman" w:hAnsi="Times New Roman" w:cs="Times New Roman"/>
          <w:sz w:val="24"/>
          <w:szCs w:val="24"/>
        </w:rPr>
        <w:t xml:space="preserve"> an average of 44,180 in the latest quarter</w:t>
      </w:r>
      <w:r w:rsidR="00B3786C">
        <w:rPr>
          <w:rFonts w:ascii="Times New Roman" w:hAnsi="Times New Roman" w:cs="Times New Roman"/>
          <w:sz w:val="24"/>
          <w:szCs w:val="24"/>
        </w:rPr>
        <w:t>,</w:t>
      </w:r>
      <w:r w:rsidR="00196EF2">
        <w:rPr>
          <w:rFonts w:ascii="Times New Roman" w:hAnsi="Times New Roman" w:cs="Times New Roman"/>
          <w:sz w:val="24"/>
          <w:szCs w:val="24"/>
        </w:rPr>
        <w:t xml:space="preserve"> to October 2022,</w:t>
      </w:r>
      <w:r>
        <w:rPr>
          <w:rFonts w:ascii="Times New Roman" w:hAnsi="Times New Roman" w:cs="Times New Roman"/>
          <w:sz w:val="24"/>
          <w:szCs w:val="24"/>
        </w:rPr>
        <w:t xml:space="preserve"> over two-and-a-half times the average in the last full three months before the pandemic. UC sanctions as a percentage of UC claimants subject to conditionality</w:t>
      </w:r>
      <w:r w:rsidR="009F04BB">
        <w:rPr>
          <w:rFonts w:ascii="Times New Roman" w:hAnsi="Times New Roman" w:cs="Times New Roman"/>
          <w:sz w:val="24"/>
          <w:szCs w:val="24"/>
        </w:rPr>
        <w:t xml:space="preserve"> are</w:t>
      </w:r>
      <w:r>
        <w:rPr>
          <w:rFonts w:ascii="Times New Roman" w:hAnsi="Times New Roman" w:cs="Times New Roman"/>
          <w:sz w:val="24"/>
          <w:szCs w:val="24"/>
        </w:rPr>
        <w:t xml:space="preserve"> 2.5% per month</w:t>
      </w:r>
      <w:r w:rsidRPr="008905A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36BF" w:rsidRDefault="004736BF" w:rsidP="004736BF">
      <w:pPr>
        <w:rPr>
          <w:rFonts w:ascii="Times New Roman" w:hAnsi="Times New Roman" w:cs="Times New Roman"/>
          <w:sz w:val="24"/>
          <w:szCs w:val="24"/>
        </w:rPr>
      </w:pPr>
    </w:p>
    <w:p w:rsidR="00CB70F7" w:rsidRPr="001B7769" w:rsidRDefault="00CB70F7" w:rsidP="00CB70F7">
      <w:pPr>
        <w:rPr>
          <w:rFonts w:ascii="Times New Roman" w:hAnsi="Times New Roman" w:cs="Times New Roman"/>
          <w:sz w:val="24"/>
          <w:szCs w:val="24"/>
        </w:rPr>
      </w:pPr>
      <w:r w:rsidRPr="00731A2F">
        <w:rPr>
          <w:rFonts w:ascii="Times New Roman" w:hAnsi="Times New Roman" w:cs="Times New Roman"/>
          <w:b/>
          <w:sz w:val="24"/>
          <w:szCs w:val="24"/>
        </w:rPr>
        <w:t xml:space="preserve">In the year to October 2022, 523,967 UC sanctions were imposed, </w:t>
      </w:r>
      <w:r w:rsidR="001B7769" w:rsidRPr="00731A2F">
        <w:rPr>
          <w:rFonts w:ascii="Times New Roman" w:hAnsi="Times New Roman" w:cs="Times New Roman"/>
          <w:b/>
          <w:sz w:val="24"/>
          <w:szCs w:val="24"/>
        </w:rPr>
        <w:t xml:space="preserve">and </w:t>
      </w:r>
      <w:r w:rsidRPr="00731A2F">
        <w:rPr>
          <w:rFonts w:ascii="Times New Roman" w:hAnsi="Times New Roman" w:cs="Times New Roman"/>
          <w:b/>
          <w:sz w:val="24"/>
          <w:szCs w:val="24"/>
        </w:rPr>
        <w:t>the total number of individual</w:t>
      </w:r>
      <w:r w:rsidR="001B7769" w:rsidRPr="00731A2F">
        <w:rPr>
          <w:rFonts w:ascii="Times New Roman" w:hAnsi="Times New Roman" w:cs="Times New Roman"/>
          <w:b/>
          <w:sz w:val="24"/>
          <w:szCs w:val="24"/>
        </w:rPr>
        <w:t>s</w:t>
      </w:r>
      <w:r w:rsidRPr="00731A2F">
        <w:rPr>
          <w:rFonts w:ascii="Times New Roman" w:hAnsi="Times New Roman" w:cs="Times New Roman"/>
          <w:b/>
          <w:sz w:val="24"/>
          <w:szCs w:val="24"/>
        </w:rPr>
        <w:t xml:space="preserve"> who received at least one sanction during the year was 421,967.</w:t>
      </w:r>
      <w:r w:rsidRPr="001B7769">
        <w:rPr>
          <w:rFonts w:ascii="Times New Roman" w:hAnsi="Times New Roman" w:cs="Times New Roman"/>
          <w:sz w:val="24"/>
          <w:szCs w:val="24"/>
        </w:rPr>
        <w:t xml:space="preserve"> Of these, 80,258 (19.0%) received more than one sanction, and 17,084 (4.0%) received more than two.  In the last full 12 months before the pandemic, to January 2020, there were 230,720 UC sanctions and 178,476 sanctioned individual</w:t>
      </w:r>
      <w:r w:rsidR="001B7769" w:rsidRPr="001B7769">
        <w:rPr>
          <w:rFonts w:ascii="Times New Roman" w:hAnsi="Times New Roman" w:cs="Times New Roman"/>
          <w:sz w:val="24"/>
          <w:szCs w:val="24"/>
        </w:rPr>
        <w:t xml:space="preserve"> UC claimants</w:t>
      </w:r>
      <w:r w:rsidRPr="001B7769">
        <w:rPr>
          <w:rFonts w:ascii="Times New Roman" w:hAnsi="Times New Roman" w:cs="Times New Roman"/>
          <w:sz w:val="24"/>
          <w:szCs w:val="24"/>
        </w:rPr>
        <w:t>.</w:t>
      </w:r>
    </w:p>
    <w:p w:rsidR="004736BF" w:rsidRPr="001B7769" w:rsidRDefault="004736BF" w:rsidP="004736BF">
      <w:pPr>
        <w:rPr>
          <w:rFonts w:ascii="Times New Roman" w:hAnsi="Times New Roman" w:cs="Times New Roman"/>
          <w:sz w:val="24"/>
          <w:szCs w:val="24"/>
        </w:rPr>
      </w:pPr>
    </w:p>
    <w:p w:rsidR="009F04BB" w:rsidRDefault="009F04BB" w:rsidP="009F04BB">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serving a sanction at </w:t>
      </w:r>
      <w:r>
        <w:rPr>
          <w:rFonts w:ascii="Times New Roman" w:hAnsi="Times New Roman" w:cs="Times New Roman"/>
          <w:sz w:val="24"/>
          <w:szCs w:val="24"/>
        </w:rPr>
        <w:t>a point in time</w:t>
      </w:r>
      <w:r w:rsidR="001B7769">
        <w:rPr>
          <w:rFonts w:ascii="Times New Roman" w:hAnsi="Times New Roman" w:cs="Times New Roman"/>
          <w:sz w:val="24"/>
          <w:szCs w:val="24"/>
        </w:rPr>
        <w:t xml:space="preserve"> </w:t>
      </w:r>
      <w:r>
        <w:rPr>
          <w:rFonts w:ascii="Times New Roman" w:hAnsi="Times New Roman" w:cs="Times New Roman"/>
          <w:sz w:val="24"/>
          <w:szCs w:val="24"/>
        </w:rPr>
        <w:t>reached a new peak of 122,759 in October 2022 before falling to 117,865 in November. This is higher than for any month before the pandemic,</w:t>
      </w:r>
      <w:r w:rsidR="001B7769">
        <w:rPr>
          <w:rFonts w:ascii="Times New Roman" w:hAnsi="Times New Roman" w:cs="Times New Roman"/>
          <w:sz w:val="24"/>
          <w:szCs w:val="24"/>
        </w:rPr>
        <w:t xml:space="preserve"> </w:t>
      </w:r>
      <w:r>
        <w:rPr>
          <w:rFonts w:ascii="Times New Roman" w:hAnsi="Times New Roman" w:cs="Times New Roman"/>
          <w:sz w:val="24"/>
          <w:szCs w:val="24"/>
        </w:rPr>
        <w:t xml:space="preserve">and more than three times the pre-pandemic peak of 36,771 in October 2019. The percentage of UC claimants subject to conditionality who were serving a sanction also peaked in October 2022 and fell in November, when it was 6.52%. This is more than double the pre-pandemic peak of 3.1% in October 2019. </w:t>
      </w:r>
      <w:r w:rsidR="001B7769">
        <w:rPr>
          <w:rFonts w:ascii="Times New Roman" w:hAnsi="Times New Roman" w:cs="Times New Roman"/>
          <w:sz w:val="24"/>
          <w:szCs w:val="24"/>
        </w:rPr>
        <w:t>One in 13 (7.88%) of u</w:t>
      </w:r>
      <w:r>
        <w:rPr>
          <w:rFonts w:ascii="Times New Roman" w:hAnsi="Times New Roman" w:cs="Times New Roman"/>
          <w:sz w:val="24"/>
          <w:szCs w:val="24"/>
        </w:rPr>
        <w:t xml:space="preserve">nemployed </w:t>
      </w:r>
      <w:r w:rsidR="001B7769">
        <w:rPr>
          <w:rFonts w:ascii="Times New Roman" w:hAnsi="Times New Roman" w:cs="Times New Roman"/>
          <w:sz w:val="24"/>
          <w:szCs w:val="24"/>
        </w:rPr>
        <w:t xml:space="preserve">UC </w:t>
      </w:r>
      <w:r>
        <w:rPr>
          <w:rFonts w:ascii="Times New Roman" w:hAnsi="Times New Roman" w:cs="Times New Roman"/>
          <w:sz w:val="24"/>
          <w:szCs w:val="24"/>
        </w:rPr>
        <w:t xml:space="preserve">claimants were </w:t>
      </w:r>
      <w:r w:rsidR="001B7769">
        <w:rPr>
          <w:rFonts w:ascii="Times New Roman" w:hAnsi="Times New Roman" w:cs="Times New Roman"/>
          <w:sz w:val="24"/>
          <w:szCs w:val="24"/>
        </w:rPr>
        <w:t>under sanction in November</w:t>
      </w:r>
      <w:r>
        <w:rPr>
          <w:rFonts w:ascii="Times New Roman" w:hAnsi="Times New Roman" w:cs="Times New Roman"/>
          <w:sz w:val="24"/>
          <w:szCs w:val="24"/>
        </w:rPr>
        <w:t>.</w:t>
      </w:r>
    </w:p>
    <w:p w:rsidR="009F04BB" w:rsidRPr="007B2455" w:rsidRDefault="009F04BB" w:rsidP="009F04BB">
      <w:pPr>
        <w:rPr>
          <w:rFonts w:ascii="Times New Roman" w:hAnsi="Times New Roman" w:cs="Times New Roman"/>
          <w:sz w:val="24"/>
          <w:szCs w:val="24"/>
        </w:rPr>
      </w:pPr>
    </w:p>
    <w:p w:rsidR="00FF761F" w:rsidRDefault="00EA14A1">
      <w:pPr>
        <w:rPr>
          <w:rFonts w:ascii="Times New Roman" w:hAnsi="Times New Roman" w:cs="Times New Roman"/>
          <w:bCs/>
          <w:sz w:val="24"/>
          <w:szCs w:val="24"/>
        </w:rPr>
      </w:pPr>
      <w:r>
        <w:rPr>
          <w:rFonts w:ascii="Times New Roman" w:hAnsi="Times New Roman" w:cs="Times New Roman"/>
          <w:bCs/>
          <w:sz w:val="24"/>
          <w:szCs w:val="24"/>
        </w:rPr>
        <w:t xml:space="preserve">A </w:t>
      </w:r>
      <w:r w:rsidR="007B2455" w:rsidRPr="007B2455">
        <w:rPr>
          <w:rFonts w:ascii="Times New Roman" w:hAnsi="Times New Roman" w:cs="Times New Roman"/>
          <w:bCs/>
          <w:sz w:val="24"/>
          <w:szCs w:val="24"/>
        </w:rPr>
        <w:t>Parliamentary question</w:t>
      </w:r>
      <w:r>
        <w:rPr>
          <w:rFonts w:ascii="Times New Roman" w:hAnsi="Times New Roman" w:cs="Times New Roman"/>
          <w:bCs/>
          <w:sz w:val="24"/>
          <w:szCs w:val="24"/>
        </w:rPr>
        <w:t xml:space="preserve"> has</w:t>
      </w:r>
      <w:r w:rsidR="007B2455" w:rsidRPr="007B2455">
        <w:rPr>
          <w:rFonts w:ascii="Times New Roman" w:hAnsi="Times New Roman" w:cs="Times New Roman"/>
          <w:bCs/>
          <w:sz w:val="24"/>
          <w:szCs w:val="24"/>
        </w:rPr>
        <w:t xml:space="preserve"> revealed that </w:t>
      </w:r>
      <w:r w:rsidR="007B2455">
        <w:rPr>
          <w:rFonts w:ascii="Times New Roman" w:hAnsi="Times New Roman" w:cs="Times New Roman"/>
          <w:bCs/>
          <w:sz w:val="24"/>
          <w:szCs w:val="24"/>
        </w:rPr>
        <w:t xml:space="preserve">the amount of money lost to UC claimants through sanctions is running at about £35m per month or </w:t>
      </w:r>
      <w:r w:rsidR="00FF761F">
        <w:rPr>
          <w:rFonts w:ascii="Times New Roman" w:hAnsi="Times New Roman" w:cs="Times New Roman"/>
          <w:bCs/>
          <w:sz w:val="24"/>
          <w:szCs w:val="24"/>
        </w:rPr>
        <w:t xml:space="preserve">about </w:t>
      </w:r>
      <w:r w:rsidR="007B2455">
        <w:rPr>
          <w:rFonts w:ascii="Times New Roman" w:hAnsi="Times New Roman" w:cs="Times New Roman"/>
          <w:bCs/>
          <w:sz w:val="24"/>
          <w:szCs w:val="24"/>
        </w:rPr>
        <w:t xml:space="preserve">£420m per year, with an average </w:t>
      </w:r>
      <w:r w:rsidR="00FF761F">
        <w:rPr>
          <w:rFonts w:ascii="Times New Roman" w:hAnsi="Times New Roman" w:cs="Times New Roman"/>
          <w:bCs/>
          <w:sz w:val="24"/>
          <w:szCs w:val="24"/>
        </w:rPr>
        <w:t xml:space="preserve">sanction costing the claimant about £660. DWP has arranged that sanctioned claimants who are only entitled to the standard allowance are also disqualified from the Cost of Living Payment due during their sanction, bringing the </w:t>
      </w:r>
      <w:r w:rsidR="00C473AD">
        <w:rPr>
          <w:rFonts w:ascii="Times New Roman" w:hAnsi="Times New Roman" w:cs="Times New Roman"/>
          <w:bCs/>
          <w:sz w:val="24"/>
          <w:szCs w:val="24"/>
        </w:rPr>
        <w:t xml:space="preserve">average </w:t>
      </w:r>
      <w:r w:rsidR="00FF761F">
        <w:rPr>
          <w:rFonts w:ascii="Times New Roman" w:hAnsi="Times New Roman" w:cs="Times New Roman"/>
          <w:bCs/>
          <w:sz w:val="24"/>
          <w:szCs w:val="24"/>
        </w:rPr>
        <w:t>total financial penalty to almost £1000 for about 12,000 claimants in respect of each of the phased Payments.</w:t>
      </w:r>
      <w:r w:rsidR="007B2455">
        <w:rPr>
          <w:rFonts w:ascii="Times New Roman" w:hAnsi="Times New Roman" w:cs="Times New Roman"/>
          <w:bCs/>
          <w:sz w:val="24"/>
          <w:szCs w:val="24"/>
        </w:rPr>
        <w:t xml:space="preserve"> </w:t>
      </w:r>
    </w:p>
    <w:p w:rsidR="00FF761F" w:rsidRPr="004A7326" w:rsidRDefault="00FF761F">
      <w:pPr>
        <w:rPr>
          <w:rFonts w:ascii="Times New Roman" w:hAnsi="Times New Roman" w:cs="Times New Roman"/>
          <w:bCs/>
          <w:sz w:val="24"/>
          <w:szCs w:val="24"/>
        </w:rPr>
      </w:pPr>
    </w:p>
    <w:p w:rsidR="004A7326" w:rsidRPr="004A7326" w:rsidRDefault="004A7326">
      <w:pPr>
        <w:rPr>
          <w:rFonts w:ascii="Times New Roman" w:hAnsi="Times New Roman" w:cs="Times New Roman"/>
          <w:sz w:val="24"/>
          <w:szCs w:val="24"/>
        </w:rPr>
      </w:pPr>
      <w:r w:rsidRPr="004A7326">
        <w:rPr>
          <w:rFonts w:ascii="Times New Roman" w:hAnsi="Times New Roman" w:cs="Times New Roman"/>
          <w:bCs/>
          <w:sz w:val="24"/>
          <w:szCs w:val="24"/>
        </w:rPr>
        <w:t xml:space="preserve">A new analysis shows that </w:t>
      </w:r>
      <w:r>
        <w:rPr>
          <w:rFonts w:ascii="Times New Roman" w:hAnsi="Times New Roman" w:cs="Times New Roman"/>
          <w:bCs/>
          <w:sz w:val="24"/>
          <w:szCs w:val="24"/>
        </w:rPr>
        <w:t>t</w:t>
      </w:r>
      <w:r w:rsidRPr="004A7326">
        <w:rPr>
          <w:rFonts w:ascii="Times New Roman" w:hAnsi="Times New Roman" w:cs="Times New Roman"/>
          <w:sz w:val="24"/>
          <w:szCs w:val="24"/>
        </w:rPr>
        <w:t>he rate of sanctioning declines linearly with age</w:t>
      </w:r>
      <w:r>
        <w:rPr>
          <w:rFonts w:ascii="Times New Roman" w:hAnsi="Times New Roman" w:cs="Times New Roman"/>
          <w:sz w:val="24"/>
          <w:szCs w:val="24"/>
        </w:rPr>
        <w:t xml:space="preserve">. </w:t>
      </w:r>
      <w:r w:rsidRPr="004A7326">
        <w:rPr>
          <w:rFonts w:ascii="Times New Roman" w:hAnsi="Times New Roman" w:cs="Times New Roman"/>
          <w:sz w:val="24"/>
          <w:szCs w:val="24"/>
        </w:rPr>
        <w:t xml:space="preserve">In the latest quarter, to October 2022, sanctions were </w:t>
      </w:r>
      <w:r w:rsidR="00731A2F" w:rsidRPr="004A7326">
        <w:rPr>
          <w:rFonts w:ascii="Times New Roman" w:hAnsi="Times New Roman" w:cs="Times New Roman"/>
          <w:sz w:val="24"/>
          <w:szCs w:val="24"/>
        </w:rPr>
        <w:t xml:space="preserve">1.6% </w:t>
      </w:r>
      <w:r w:rsidRPr="004A7326">
        <w:rPr>
          <w:rFonts w:ascii="Times New Roman" w:hAnsi="Times New Roman" w:cs="Times New Roman"/>
          <w:sz w:val="24"/>
          <w:szCs w:val="24"/>
        </w:rPr>
        <w:t xml:space="preserve">of claimants subject to conditionality for the </w:t>
      </w:r>
      <w:r w:rsidR="00731A2F">
        <w:rPr>
          <w:rFonts w:ascii="Times New Roman" w:hAnsi="Times New Roman" w:cs="Times New Roman"/>
          <w:sz w:val="24"/>
          <w:szCs w:val="24"/>
        </w:rPr>
        <w:t xml:space="preserve">60 plus </w:t>
      </w:r>
      <w:r w:rsidRPr="004A7326">
        <w:rPr>
          <w:rFonts w:ascii="Times New Roman" w:hAnsi="Times New Roman" w:cs="Times New Roman"/>
          <w:sz w:val="24"/>
          <w:szCs w:val="24"/>
        </w:rPr>
        <w:t xml:space="preserve">group but </w:t>
      </w:r>
      <w:r w:rsidR="00731A2F" w:rsidRPr="004A7326">
        <w:rPr>
          <w:rFonts w:ascii="Times New Roman" w:hAnsi="Times New Roman" w:cs="Times New Roman"/>
          <w:sz w:val="24"/>
          <w:szCs w:val="24"/>
        </w:rPr>
        <w:t xml:space="preserve">13.8% </w:t>
      </w:r>
      <w:r w:rsidRPr="004A7326">
        <w:rPr>
          <w:rFonts w:ascii="Times New Roman" w:hAnsi="Times New Roman" w:cs="Times New Roman"/>
          <w:sz w:val="24"/>
          <w:szCs w:val="24"/>
        </w:rPr>
        <w:t xml:space="preserve">for those </w:t>
      </w:r>
      <w:r w:rsidR="00731A2F">
        <w:rPr>
          <w:rFonts w:ascii="Times New Roman" w:hAnsi="Times New Roman" w:cs="Times New Roman"/>
          <w:sz w:val="24"/>
          <w:szCs w:val="24"/>
        </w:rPr>
        <w:t>aged 16-24</w:t>
      </w:r>
      <w:r w:rsidRPr="004A7326">
        <w:rPr>
          <w:rFonts w:ascii="Times New Roman" w:hAnsi="Times New Roman" w:cs="Times New Roman"/>
          <w:sz w:val="24"/>
          <w:szCs w:val="24"/>
        </w:rPr>
        <w:t>.</w:t>
      </w:r>
    </w:p>
    <w:p w:rsidR="004A7326" w:rsidRPr="004A7326" w:rsidRDefault="004A7326">
      <w:pPr>
        <w:rPr>
          <w:rFonts w:ascii="Times New Roman" w:hAnsi="Times New Roman" w:cs="Times New Roman"/>
          <w:sz w:val="24"/>
          <w:szCs w:val="24"/>
        </w:rPr>
      </w:pPr>
    </w:p>
    <w:p w:rsidR="00F1032A" w:rsidRDefault="00996C73">
      <w:pPr>
        <w:rPr>
          <w:rFonts w:ascii="Times New Roman" w:hAnsi="Times New Roman" w:cs="Times New Roman"/>
          <w:sz w:val="24"/>
          <w:szCs w:val="24"/>
        </w:rPr>
      </w:pPr>
      <w:r>
        <w:rPr>
          <w:rFonts w:ascii="Times New Roman" w:hAnsi="Times New Roman" w:cs="Times New Roman"/>
          <w:sz w:val="24"/>
          <w:szCs w:val="24"/>
        </w:rPr>
        <w:t xml:space="preserve">DWP is expanding the pilot of a new programme called ‘Additional Jobcentre Support’ which requires unemployed UC </w:t>
      </w:r>
      <w:r w:rsidRPr="00F72E85">
        <w:rPr>
          <w:rFonts w:ascii="Times New Roman" w:hAnsi="Times New Roman" w:cs="Times New Roman"/>
          <w:sz w:val="24"/>
          <w:szCs w:val="24"/>
        </w:rPr>
        <w:t xml:space="preserve">claimants </w:t>
      </w:r>
      <w:r w:rsidR="00F1032A">
        <w:rPr>
          <w:rFonts w:ascii="Times New Roman" w:hAnsi="Times New Roman" w:cs="Times New Roman"/>
          <w:sz w:val="24"/>
          <w:szCs w:val="24"/>
        </w:rPr>
        <w:t>after</w:t>
      </w:r>
      <w:r>
        <w:rPr>
          <w:rFonts w:ascii="Times New Roman" w:hAnsi="Times New Roman" w:cs="Times New Roman"/>
          <w:sz w:val="24"/>
          <w:szCs w:val="24"/>
        </w:rPr>
        <w:t xml:space="preserve"> 3 months and 6 months to </w:t>
      </w:r>
      <w:r w:rsidRPr="00F72E85">
        <w:rPr>
          <w:rFonts w:ascii="Times New Roman" w:hAnsi="Times New Roman" w:cs="Times New Roman"/>
          <w:sz w:val="24"/>
          <w:szCs w:val="24"/>
        </w:rPr>
        <w:t xml:space="preserve">attend </w:t>
      </w:r>
      <w:r>
        <w:rPr>
          <w:rFonts w:ascii="Times New Roman" w:hAnsi="Times New Roman" w:cs="Times New Roman"/>
          <w:sz w:val="24"/>
          <w:szCs w:val="24"/>
        </w:rPr>
        <w:t>the jobcentre every day for two weeks, on pain of sanctions</w:t>
      </w:r>
      <w:r w:rsidR="00F1032A">
        <w:rPr>
          <w:rFonts w:ascii="Times New Roman" w:hAnsi="Times New Roman" w:cs="Times New Roman"/>
          <w:sz w:val="24"/>
          <w:szCs w:val="24"/>
        </w:rPr>
        <w:t xml:space="preserve">, with staff competing for bonuses. </w:t>
      </w:r>
    </w:p>
    <w:p w:rsidR="00F1032A" w:rsidRDefault="00F1032A">
      <w:pPr>
        <w:rPr>
          <w:rFonts w:ascii="Times New Roman" w:hAnsi="Times New Roman" w:cs="Times New Roman"/>
          <w:sz w:val="24"/>
          <w:szCs w:val="24"/>
        </w:rPr>
      </w:pPr>
    </w:p>
    <w:p w:rsidR="00F1032A" w:rsidRPr="00B3786C" w:rsidRDefault="00F1032A" w:rsidP="00F1032A">
      <w:pPr>
        <w:rPr>
          <w:rFonts w:ascii="Times New Roman" w:hAnsi="Times New Roman" w:cs="Times New Roman"/>
          <w:sz w:val="24"/>
          <w:szCs w:val="24"/>
        </w:rPr>
      </w:pPr>
      <w:r w:rsidRPr="00B3786C">
        <w:rPr>
          <w:rFonts w:ascii="Times New Roman" w:hAnsi="Times New Roman" w:cs="Times New Roman"/>
          <w:sz w:val="24"/>
          <w:szCs w:val="24"/>
        </w:rPr>
        <w:t xml:space="preserve">Among other </w:t>
      </w:r>
      <w:r w:rsidR="00731A2F">
        <w:rPr>
          <w:rFonts w:ascii="Times New Roman" w:hAnsi="Times New Roman" w:cs="Times New Roman"/>
          <w:sz w:val="24"/>
          <w:szCs w:val="24"/>
        </w:rPr>
        <w:t>development</w:t>
      </w:r>
      <w:r w:rsidRPr="00B3786C">
        <w:rPr>
          <w:rFonts w:ascii="Times New Roman" w:hAnsi="Times New Roman" w:cs="Times New Roman"/>
          <w:sz w:val="24"/>
          <w:szCs w:val="24"/>
        </w:rPr>
        <w:t>s, it has been revealed that Amber Rudd planned an independent review of sanctions policy which was scrapped by Therese Coffey; the thinktank Bright Blue has broken ranks with the Conservatives by proposing that sanctioned claimants should still be given a minimum income; the IFS has published a demolition of the ‘Lone Parent Obligation’; and Germany has enacted a major softening of its sanctions policy.</w:t>
      </w:r>
    </w:p>
    <w:p w:rsidR="004736BF" w:rsidRPr="004A7326" w:rsidRDefault="004736BF">
      <w:pPr>
        <w:rPr>
          <w:rFonts w:ascii="Times New Roman" w:hAnsi="Times New Roman" w:cs="Times New Roman"/>
          <w:bCs/>
          <w:sz w:val="24"/>
          <w:szCs w:val="24"/>
        </w:rPr>
      </w:pPr>
      <w:r w:rsidRPr="004A7326">
        <w:rPr>
          <w:rFonts w:ascii="Times New Roman" w:hAnsi="Times New Roman" w:cs="Times New Roman"/>
          <w:bCs/>
          <w:sz w:val="24"/>
          <w:szCs w:val="24"/>
        </w:rPr>
        <w:br w:type="page"/>
      </w:r>
    </w:p>
    <w:p w:rsidR="00772E2C" w:rsidRPr="007C3F8E" w:rsidRDefault="00300F5C" w:rsidP="005A40B3">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A86A5A" w:rsidP="005A40B3">
      <w:pPr>
        <w:rPr>
          <w:rFonts w:ascii="Times New Roman" w:hAnsi="Times New Roman" w:cs="Times New Roman"/>
          <w:b/>
          <w:bCs/>
          <w:sz w:val="36"/>
          <w:szCs w:val="36"/>
        </w:rPr>
      </w:pPr>
      <w:r>
        <w:rPr>
          <w:rFonts w:ascii="Times New Roman" w:hAnsi="Times New Roman" w:cs="Times New Roman"/>
          <w:b/>
          <w:bCs/>
          <w:sz w:val="36"/>
          <w:szCs w:val="36"/>
        </w:rPr>
        <w:t>February 2023</w:t>
      </w:r>
    </w:p>
    <w:p w:rsidR="00300F5C" w:rsidRPr="00E77EE7" w:rsidRDefault="00300F5C" w:rsidP="005A40B3">
      <w:pPr>
        <w:rPr>
          <w:rFonts w:ascii="Times New Roman" w:hAnsi="Times New Roman" w:cs="Times New Roman"/>
        </w:rPr>
      </w:pPr>
    </w:p>
    <w:p w:rsidR="001962F0" w:rsidRDefault="005F5FDD" w:rsidP="001962F0">
      <w:pPr>
        <w:rPr>
          <w:rFonts w:ascii="Times New Roman" w:hAnsi="Times New Roman" w:cs="Times New Roman"/>
          <w:sz w:val="24"/>
          <w:szCs w:val="24"/>
        </w:rPr>
      </w:pPr>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 xml:space="preserve">on </w:t>
      </w:r>
      <w:r w:rsidR="00C7154D">
        <w:rPr>
          <w:rFonts w:ascii="Times New Roman" w:hAnsi="Times New Roman" w:cs="Times New Roman"/>
          <w:sz w:val="24"/>
          <w:szCs w:val="24"/>
        </w:rPr>
        <w:t>1</w:t>
      </w:r>
      <w:r w:rsidR="005F36B6">
        <w:rPr>
          <w:rFonts w:ascii="Times New Roman" w:hAnsi="Times New Roman" w:cs="Times New Roman"/>
          <w:sz w:val="24"/>
          <w:szCs w:val="24"/>
        </w:rPr>
        <w:t>4</w:t>
      </w:r>
      <w:r w:rsidR="00C7154D">
        <w:rPr>
          <w:rFonts w:ascii="Times New Roman" w:hAnsi="Times New Roman" w:cs="Times New Roman"/>
          <w:sz w:val="24"/>
          <w:szCs w:val="24"/>
        </w:rPr>
        <w:t xml:space="preserve"> </w:t>
      </w:r>
      <w:r w:rsidR="005F36B6">
        <w:rPr>
          <w:rFonts w:ascii="Times New Roman" w:hAnsi="Times New Roman" w:cs="Times New Roman"/>
          <w:sz w:val="24"/>
          <w:szCs w:val="24"/>
        </w:rPr>
        <w:t>February.</w:t>
      </w:r>
      <w:r w:rsidR="001962F0" w:rsidRPr="001962F0">
        <w:rPr>
          <w:rFonts w:ascii="Times New Roman" w:hAnsi="Times New Roman" w:cs="Times New Roman"/>
          <w:sz w:val="24"/>
          <w:szCs w:val="24"/>
        </w:rPr>
        <w:t xml:space="preserve"> </w:t>
      </w:r>
      <w:r w:rsidR="001962F0" w:rsidRPr="007D6546">
        <w:rPr>
          <w:rFonts w:ascii="Times New Roman" w:hAnsi="Times New Roman" w:cs="Times New Roman"/>
          <w:sz w:val="24"/>
          <w:szCs w:val="24"/>
        </w:rPr>
        <w:t>The new</w:t>
      </w:r>
      <w:r w:rsidR="001962F0">
        <w:rPr>
          <w:rFonts w:ascii="Times New Roman" w:hAnsi="Times New Roman" w:cs="Times New Roman"/>
          <w:sz w:val="24"/>
          <w:szCs w:val="24"/>
        </w:rPr>
        <w:t>ly published</w:t>
      </w:r>
      <w:r w:rsidR="001962F0" w:rsidRPr="007D6546">
        <w:rPr>
          <w:rFonts w:ascii="Times New Roman" w:hAnsi="Times New Roman" w:cs="Times New Roman"/>
          <w:sz w:val="24"/>
          <w:szCs w:val="24"/>
        </w:rPr>
        <w:t xml:space="preserve"> data are summarised by DWP in the </w:t>
      </w:r>
      <w:r w:rsidR="001962F0">
        <w:rPr>
          <w:rFonts w:ascii="Times New Roman" w:hAnsi="Times New Roman" w:cs="Times New Roman"/>
          <w:sz w:val="24"/>
          <w:szCs w:val="24"/>
        </w:rPr>
        <w:t xml:space="preserve">online </w:t>
      </w:r>
      <w:r w:rsidR="001962F0" w:rsidRPr="007D6546">
        <w:rPr>
          <w:rFonts w:ascii="Times New Roman" w:hAnsi="Times New Roman" w:cs="Times New Roman"/>
          <w:sz w:val="24"/>
          <w:szCs w:val="24"/>
        </w:rPr>
        <w:t xml:space="preserve">publication </w:t>
      </w:r>
      <w:r w:rsidR="001962F0" w:rsidRPr="007D6546">
        <w:rPr>
          <w:rFonts w:ascii="Times New Roman" w:hAnsi="Times New Roman" w:cs="Times New Roman"/>
          <w:i/>
          <w:sz w:val="24"/>
          <w:szCs w:val="24"/>
        </w:rPr>
        <w:t>Benefit Sanctions Statistics</w:t>
      </w:r>
      <w:r w:rsidR="001962F0" w:rsidRPr="007D6546">
        <w:rPr>
          <w:rFonts w:ascii="Times New Roman" w:hAnsi="Times New Roman" w:cs="Times New Roman"/>
          <w:sz w:val="24"/>
          <w:szCs w:val="24"/>
        </w:rPr>
        <w:t xml:space="preserve">, available along with methodological notes at </w:t>
      </w:r>
      <w:hyperlink r:id="rId10" w:history="1">
        <w:r w:rsidR="001962F0" w:rsidRPr="007D6546">
          <w:rPr>
            <w:rStyle w:val="Hyperlink"/>
            <w:rFonts w:ascii="Times New Roman" w:hAnsi="Times New Roman" w:cs="Times New Roman"/>
            <w:sz w:val="24"/>
            <w:szCs w:val="24"/>
          </w:rPr>
          <w:t>https://www.gov.uk/government/collections/jobseekers-allowance-sanctions</w:t>
        </w:r>
      </w:hyperlink>
      <w:r w:rsidR="001962F0" w:rsidRPr="007D6546">
        <w:rPr>
          <w:rFonts w:ascii="Times New Roman" w:hAnsi="Times New Roman" w:cs="Times New Roman"/>
          <w:sz w:val="24"/>
          <w:szCs w:val="24"/>
        </w:rPr>
        <w:t xml:space="preserve"> together with a spreadsheet with summary tables. </w:t>
      </w:r>
      <w:r w:rsidR="001962F0">
        <w:rPr>
          <w:rFonts w:ascii="Times New Roman" w:hAnsi="Times New Roman" w:cs="Times New Roman"/>
          <w:sz w:val="24"/>
          <w:szCs w:val="24"/>
        </w:rPr>
        <w:t>Some data are on Stat-Xplore</w:t>
      </w:r>
      <w:r w:rsidR="001962F0" w:rsidRPr="001065E9">
        <w:rPr>
          <w:rFonts w:ascii="Times New Roman" w:hAnsi="Times New Roman" w:cs="Times New Roman"/>
          <w:sz w:val="24"/>
          <w:szCs w:val="24"/>
        </w:rPr>
        <w:t xml:space="preserve"> </w:t>
      </w:r>
      <w:r w:rsidR="001962F0" w:rsidRPr="007D6546">
        <w:rPr>
          <w:rFonts w:ascii="Times New Roman" w:hAnsi="Times New Roman" w:cs="Times New Roman"/>
          <w:sz w:val="24"/>
          <w:szCs w:val="24"/>
        </w:rPr>
        <w:t xml:space="preserve">at </w:t>
      </w:r>
      <w:hyperlink r:id="rId11" w:history="1">
        <w:r w:rsidR="001962F0" w:rsidRPr="007D6546">
          <w:rPr>
            <w:rStyle w:val="Hyperlink"/>
            <w:rFonts w:ascii="Times New Roman" w:hAnsi="Times New Roman" w:cs="Times New Roman"/>
            <w:sz w:val="24"/>
            <w:szCs w:val="24"/>
          </w:rPr>
          <w:t>https://stat-xplore.dwp.gov.uk/webapi/jsf/login.xhtml</w:t>
        </w:r>
      </w:hyperlink>
      <w:r w:rsidR="001962F0" w:rsidRPr="007D6546">
        <w:rPr>
          <w:rFonts w:ascii="Times New Roman" w:hAnsi="Times New Roman" w:cs="Times New Roman"/>
          <w:sz w:val="24"/>
          <w:szCs w:val="24"/>
        </w:rPr>
        <w:t xml:space="preserve"> </w:t>
      </w:r>
      <w:r w:rsidR="001962F0">
        <w:rPr>
          <w:rFonts w:ascii="Times New Roman" w:hAnsi="Times New Roman" w:cs="Times New Roman"/>
          <w:sz w:val="24"/>
          <w:szCs w:val="24"/>
        </w:rPr>
        <w:t xml:space="preserve">. </w:t>
      </w:r>
      <w:r w:rsidR="001962F0" w:rsidRPr="00772E2C">
        <w:rPr>
          <w:rFonts w:ascii="Times New Roman" w:hAnsi="Times New Roman" w:cs="Times New Roman"/>
          <w:sz w:val="24"/>
          <w:szCs w:val="24"/>
        </w:rPr>
        <w:t xml:space="preserve">All statistics </w:t>
      </w:r>
      <w:r w:rsidR="001962F0">
        <w:rPr>
          <w:rFonts w:ascii="Times New Roman" w:hAnsi="Times New Roman" w:cs="Times New Roman"/>
          <w:sz w:val="24"/>
          <w:szCs w:val="24"/>
        </w:rPr>
        <w:t xml:space="preserve">presented here </w:t>
      </w:r>
      <w:r w:rsidR="001962F0" w:rsidRPr="00772E2C">
        <w:rPr>
          <w:rFonts w:ascii="Times New Roman" w:hAnsi="Times New Roman" w:cs="Times New Roman"/>
          <w:sz w:val="24"/>
          <w:szCs w:val="24"/>
        </w:rPr>
        <w:t>relate to Great Britain</w:t>
      </w:r>
      <w:r w:rsidR="001962F0">
        <w:rPr>
          <w:rFonts w:ascii="Times New Roman" w:hAnsi="Times New Roman" w:cs="Times New Roman"/>
          <w:sz w:val="24"/>
          <w:szCs w:val="24"/>
        </w:rPr>
        <w:t>. All p</w:t>
      </w:r>
      <w:r w:rsidR="001962F0" w:rsidRPr="000A17CA">
        <w:rPr>
          <w:rFonts w:ascii="Times New Roman" w:hAnsi="Times New Roman" w:cs="Times New Roman"/>
          <w:sz w:val="24"/>
          <w:szCs w:val="24"/>
        </w:rPr>
        <w:t>revious Briefings are available at</w:t>
      </w:r>
      <w:r w:rsidR="001962F0" w:rsidRPr="004716D7">
        <w:rPr>
          <w:rFonts w:ascii="Times New Roman" w:hAnsi="Times New Roman" w:cs="Times New Roman"/>
          <w:sz w:val="24"/>
          <w:szCs w:val="24"/>
        </w:rPr>
        <w:t xml:space="preserve"> </w:t>
      </w:r>
      <w:hyperlink r:id="rId12" w:history="1">
        <w:r w:rsidR="001962F0" w:rsidRPr="00D9449C">
          <w:rPr>
            <w:rStyle w:val="Hyperlink"/>
            <w:rFonts w:ascii="Times New Roman" w:hAnsi="Times New Roman" w:cs="Times New Roman"/>
            <w:sz w:val="24"/>
            <w:szCs w:val="24"/>
          </w:rPr>
          <w:t>http://www.cpag.org.uk/david-webster</w:t>
        </w:r>
      </w:hyperlink>
      <w:r w:rsidR="001962F0">
        <w:rPr>
          <w:rFonts w:ascii="Times New Roman" w:hAnsi="Times New Roman" w:cs="Times New Roman"/>
          <w:sz w:val="24"/>
          <w:szCs w:val="24"/>
        </w:rPr>
        <w:t xml:space="preserve"> .</w:t>
      </w:r>
      <w:r w:rsidR="001962F0" w:rsidRPr="007D6546">
        <w:rPr>
          <w:rStyle w:val="EndnoteReference"/>
          <w:rFonts w:ascii="Times New Roman" w:hAnsi="Times New Roman" w:cs="Times New Roman"/>
          <w:sz w:val="24"/>
          <w:szCs w:val="24"/>
        </w:rPr>
        <w:endnoteReference w:id="1"/>
      </w:r>
      <w:r w:rsidR="001962F0">
        <w:rPr>
          <w:rFonts w:ascii="Times New Roman" w:hAnsi="Times New Roman" w:cs="Times New Roman"/>
          <w:sz w:val="24"/>
          <w:szCs w:val="24"/>
        </w:rPr>
        <w:t xml:space="preserve"> </w:t>
      </w:r>
    </w:p>
    <w:p w:rsidR="005F36B6" w:rsidRPr="005F36B6" w:rsidRDefault="005F36B6" w:rsidP="005A40B3">
      <w:pPr>
        <w:rPr>
          <w:rFonts w:ascii="Times New Roman" w:hAnsi="Times New Roman" w:cs="Times New Roman"/>
          <w:sz w:val="24"/>
          <w:szCs w:val="24"/>
        </w:rPr>
      </w:pPr>
    </w:p>
    <w:p w:rsidR="004546E6" w:rsidRPr="004546E6" w:rsidRDefault="005F36B6" w:rsidP="004546E6">
      <w:pPr>
        <w:rPr>
          <w:rFonts w:ascii="Times New Roman" w:hAnsi="Times New Roman" w:cs="Times New Roman"/>
          <w:sz w:val="24"/>
          <w:szCs w:val="24"/>
        </w:rPr>
      </w:pPr>
      <w:r w:rsidRPr="005F36B6">
        <w:rPr>
          <w:rFonts w:ascii="Times New Roman" w:hAnsi="Times New Roman" w:cs="Times New Roman"/>
          <w:b/>
          <w:sz w:val="24"/>
          <w:szCs w:val="24"/>
        </w:rPr>
        <w:t xml:space="preserve">This Briefing relates only </w:t>
      </w:r>
      <w:r w:rsidR="00285E72">
        <w:rPr>
          <w:rFonts w:ascii="Times New Roman" w:hAnsi="Times New Roman" w:cs="Times New Roman"/>
          <w:b/>
          <w:sz w:val="24"/>
          <w:szCs w:val="24"/>
        </w:rPr>
        <w:t xml:space="preserve">to </w:t>
      </w:r>
      <w:r w:rsidRPr="005F36B6">
        <w:rPr>
          <w:rFonts w:ascii="Times New Roman" w:hAnsi="Times New Roman" w:cs="Times New Roman"/>
          <w:b/>
          <w:sz w:val="24"/>
          <w:szCs w:val="24"/>
        </w:rPr>
        <w:t>Universal Credit</w:t>
      </w:r>
      <w:r w:rsidR="009E5E0C">
        <w:rPr>
          <w:rFonts w:ascii="Times New Roman" w:hAnsi="Times New Roman" w:cs="Times New Roman"/>
          <w:b/>
          <w:sz w:val="24"/>
          <w:szCs w:val="24"/>
        </w:rPr>
        <w:t xml:space="preserve"> (UC)</w:t>
      </w:r>
      <w:r w:rsidRPr="005F36B6">
        <w:rPr>
          <w:rFonts w:ascii="Times New Roman" w:hAnsi="Times New Roman" w:cs="Times New Roman"/>
          <w:b/>
          <w:sz w:val="24"/>
          <w:szCs w:val="24"/>
        </w:rPr>
        <w:t>.</w:t>
      </w:r>
      <w:r>
        <w:rPr>
          <w:rFonts w:ascii="Times New Roman" w:hAnsi="Times New Roman" w:cs="Times New Roman"/>
          <w:sz w:val="24"/>
          <w:szCs w:val="24"/>
        </w:rPr>
        <w:t xml:space="preserve"> </w:t>
      </w:r>
      <w:r w:rsidR="00450139" w:rsidRPr="005F36B6">
        <w:rPr>
          <w:rFonts w:ascii="Times New Roman" w:hAnsi="Times New Roman" w:cs="Times New Roman"/>
          <w:sz w:val="24"/>
          <w:szCs w:val="24"/>
        </w:rPr>
        <w:t xml:space="preserve">DWP has ceased publishing </w:t>
      </w:r>
      <w:r w:rsidR="001B4803" w:rsidRPr="005F36B6">
        <w:rPr>
          <w:rFonts w:ascii="Times New Roman" w:hAnsi="Times New Roman" w:cs="Times New Roman"/>
          <w:sz w:val="24"/>
          <w:szCs w:val="24"/>
        </w:rPr>
        <w:t xml:space="preserve">updates to </w:t>
      </w:r>
      <w:r w:rsidR="00450139" w:rsidRPr="005F36B6">
        <w:rPr>
          <w:rFonts w:ascii="Times New Roman" w:hAnsi="Times New Roman" w:cs="Times New Roman"/>
          <w:sz w:val="24"/>
          <w:szCs w:val="24"/>
        </w:rPr>
        <w:t>statistics on sanctions for Jobseekers Allowance (JSA), Employm</w:t>
      </w:r>
      <w:r w:rsidR="00ED097B" w:rsidRPr="005F36B6">
        <w:rPr>
          <w:rFonts w:ascii="Times New Roman" w:hAnsi="Times New Roman" w:cs="Times New Roman"/>
          <w:sz w:val="24"/>
          <w:szCs w:val="24"/>
        </w:rPr>
        <w:t>ent and Support Allowance (ESA) and</w:t>
      </w:r>
      <w:r w:rsidR="00450139" w:rsidRPr="005F36B6">
        <w:rPr>
          <w:rFonts w:ascii="Times New Roman" w:hAnsi="Times New Roman" w:cs="Times New Roman"/>
          <w:sz w:val="24"/>
          <w:szCs w:val="24"/>
        </w:rPr>
        <w:t xml:space="preserve"> Income Support (IS). The latest </w:t>
      </w:r>
      <w:r w:rsidRPr="005F36B6">
        <w:rPr>
          <w:rFonts w:ascii="Times New Roman" w:hAnsi="Times New Roman" w:cs="Times New Roman"/>
          <w:sz w:val="24"/>
          <w:szCs w:val="24"/>
        </w:rPr>
        <w:t xml:space="preserve">published </w:t>
      </w:r>
      <w:r w:rsidR="00450139" w:rsidRPr="005F36B6">
        <w:rPr>
          <w:rFonts w:ascii="Times New Roman" w:hAnsi="Times New Roman" w:cs="Times New Roman"/>
          <w:sz w:val="24"/>
          <w:szCs w:val="24"/>
        </w:rPr>
        <w:t xml:space="preserve">statistics on </w:t>
      </w:r>
      <w:r w:rsidRPr="005F36B6">
        <w:rPr>
          <w:rFonts w:ascii="Times New Roman" w:hAnsi="Times New Roman" w:cs="Times New Roman"/>
          <w:sz w:val="24"/>
          <w:szCs w:val="24"/>
        </w:rPr>
        <w:t xml:space="preserve">these </w:t>
      </w:r>
      <w:r w:rsidR="00450139" w:rsidRPr="005F36B6">
        <w:rPr>
          <w:rFonts w:ascii="Times New Roman" w:hAnsi="Times New Roman" w:cs="Times New Roman"/>
          <w:sz w:val="24"/>
          <w:szCs w:val="24"/>
        </w:rPr>
        <w:t xml:space="preserve">sanctions </w:t>
      </w:r>
      <w:r w:rsidRPr="005F36B6">
        <w:rPr>
          <w:rFonts w:ascii="Times New Roman" w:hAnsi="Times New Roman" w:cs="Times New Roman"/>
          <w:sz w:val="24"/>
          <w:szCs w:val="24"/>
        </w:rPr>
        <w:t xml:space="preserve">are for April 2022 and were reported in the August 2022 Briefing. </w:t>
      </w:r>
      <w:r w:rsidR="004546E6">
        <w:rPr>
          <w:rFonts w:ascii="Times New Roman" w:hAnsi="Times New Roman" w:cs="Times New Roman"/>
          <w:sz w:val="24"/>
          <w:szCs w:val="24"/>
        </w:rPr>
        <w:t xml:space="preserve">A recent Social </w:t>
      </w:r>
      <w:proofErr w:type="gramStart"/>
      <w:r w:rsidR="004546E6">
        <w:rPr>
          <w:rFonts w:ascii="Times New Roman" w:hAnsi="Times New Roman" w:cs="Times New Roman"/>
          <w:sz w:val="24"/>
          <w:szCs w:val="24"/>
        </w:rPr>
        <w:t>Security  Advisory</w:t>
      </w:r>
      <w:proofErr w:type="gramEnd"/>
      <w:r w:rsidR="004546E6">
        <w:rPr>
          <w:rFonts w:ascii="Times New Roman" w:hAnsi="Times New Roman" w:cs="Times New Roman"/>
          <w:sz w:val="24"/>
          <w:szCs w:val="24"/>
        </w:rPr>
        <w:t xml:space="preserve"> Committee report (SSAC 2022, p</w:t>
      </w:r>
      <w:r w:rsidR="00BC60FF">
        <w:rPr>
          <w:rFonts w:ascii="Times New Roman" w:hAnsi="Times New Roman" w:cs="Times New Roman"/>
          <w:sz w:val="24"/>
          <w:szCs w:val="24"/>
        </w:rPr>
        <w:t>p</w:t>
      </w:r>
      <w:r w:rsidR="004546E6">
        <w:rPr>
          <w:rFonts w:ascii="Times New Roman" w:hAnsi="Times New Roman" w:cs="Times New Roman"/>
          <w:sz w:val="24"/>
          <w:szCs w:val="24"/>
        </w:rPr>
        <w:t>.</w:t>
      </w:r>
      <w:r w:rsidR="00BC60FF">
        <w:rPr>
          <w:rFonts w:ascii="Times New Roman" w:hAnsi="Times New Roman" w:cs="Times New Roman"/>
          <w:sz w:val="24"/>
          <w:szCs w:val="24"/>
        </w:rPr>
        <w:t xml:space="preserve">37 &amp; </w:t>
      </w:r>
      <w:r w:rsidR="004546E6">
        <w:rPr>
          <w:rFonts w:ascii="Times New Roman" w:hAnsi="Times New Roman" w:cs="Times New Roman"/>
          <w:sz w:val="24"/>
          <w:szCs w:val="24"/>
        </w:rPr>
        <w:t xml:space="preserve">70) includes the remarkable information that </w:t>
      </w:r>
      <w:r w:rsidR="004546E6" w:rsidRPr="004546E6">
        <w:rPr>
          <w:rFonts w:ascii="Times New Roman" w:hAnsi="Times New Roman" w:cs="Times New Roman"/>
          <w:i/>
          <w:sz w:val="24"/>
          <w:szCs w:val="24"/>
        </w:rPr>
        <w:t>the computer system used to pay New Style JSA does not allow sanctions to be imposed</w:t>
      </w:r>
      <w:r w:rsidR="00BC60FF">
        <w:rPr>
          <w:rFonts w:ascii="Times New Roman" w:hAnsi="Times New Roman" w:cs="Times New Roman"/>
          <w:i/>
          <w:sz w:val="24"/>
          <w:szCs w:val="24"/>
        </w:rPr>
        <w:t>.</w:t>
      </w:r>
      <w:r w:rsidR="004546E6">
        <w:rPr>
          <w:rFonts w:ascii="Times New Roman" w:hAnsi="Times New Roman" w:cs="Times New Roman"/>
          <w:sz w:val="24"/>
          <w:szCs w:val="24"/>
        </w:rPr>
        <w:t xml:space="preserve"> </w:t>
      </w:r>
      <w:r w:rsidR="00BC60FF">
        <w:rPr>
          <w:rFonts w:ascii="Times New Roman" w:hAnsi="Times New Roman" w:cs="Times New Roman"/>
          <w:sz w:val="24"/>
          <w:szCs w:val="24"/>
        </w:rPr>
        <w:t>Instead there is a more cumbersome procedure under which every payment has to be specifically authorised</w:t>
      </w:r>
      <w:r w:rsidR="00797A03">
        <w:rPr>
          <w:rFonts w:ascii="Times New Roman" w:hAnsi="Times New Roman" w:cs="Times New Roman"/>
          <w:sz w:val="24"/>
          <w:szCs w:val="24"/>
        </w:rPr>
        <w:t>, whether the claimant is sanctioned or not (SSAC recommends abolishing this</w:t>
      </w:r>
      <w:r w:rsidR="00285E72">
        <w:rPr>
          <w:rFonts w:ascii="Times New Roman" w:hAnsi="Times New Roman" w:cs="Times New Roman"/>
          <w:sz w:val="24"/>
          <w:szCs w:val="24"/>
        </w:rPr>
        <w:t xml:space="preserve"> requirement</w:t>
      </w:r>
      <w:r w:rsidR="00797A03">
        <w:rPr>
          <w:rFonts w:ascii="Times New Roman" w:hAnsi="Times New Roman" w:cs="Times New Roman"/>
          <w:sz w:val="24"/>
          <w:szCs w:val="24"/>
        </w:rPr>
        <w:t>)</w:t>
      </w:r>
      <w:r w:rsidR="00BC60FF">
        <w:rPr>
          <w:rFonts w:ascii="Times New Roman" w:hAnsi="Times New Roman" w:cs="Times New Roman"/>
          <w:sz w:val="24"/>
          <w:szCs w:val="24"/>
        </w:rPr>
        <w:t>. The SSAC reports that there were no sanctions on New Style JSA or ESA until November 2021</w:t>
      </w:r>
      <w:r w:rsidR="00797A03">
        <w:rPr>
          <w:rFonts w:ascii="Times New Roman" w:hAnsi="Times New Roman" w:cs="Times New Roman"/>
          <w:sz w:val="24"/>
          <w:szCs w:val="24"/>
        </w:rPr>
        <w:t xml:space="preserve">, following the introduction of the </w:t>
      </w:r>
      <w:r w:rsidR="00797A03" w:rsidRPr="00797A03">
        <w:rPr>
          <w:rFonts w:ascii="Times New Roman" w:hAnsi="Times New Roman" w:cs="Times New Roman"/>
          <w:sz w:val="24"/>
          <w:szCs w:val="24"/>
        </w:rPr>
        <w:t>Jobseeker’s Allowance and Employment and Support Allowance (Amendment) Regulations 2021</w:t>
      </w:r>
      <w:r w:rsidR="00797A03">
        <w:rPr>
          <w:rFonts w:ascii="Times New Roman" w:hAnsi="Times New Roman" w:cs="Times New Roman"/>
          <w:sz w:val="24"/>
          <w:szCs w:val="24"/>
        </w:rPr>
        <w:t>, about which there is correspondence on the SSAC website</w:t>
      </w:r>
      <w:r w:rsidR="00BC60FF">
        <w:rPr>
          <w:rFonts w:ascii="Times New Roman" w:hAnsi="Times New Roman" w:cs="Times New Roman"/>
          <w:sz w:val="24"/>
          <w:szCs w:val="24"/>
        </w:rPr>
        <w:t xml:space="preserve">. </w:t>
      </w:r>
      <w:r w:rsidR="004546E6">
        <w:rPr>
          <w:rFonts w:ascii="Times New Roman" w:hAnsi="Times New Roman" w:cs="Times New Roman"/>
          <w:sz w:val="24"/>
          <w:szCs w:val="24"/>
        </w:rPr>
        <w:t xml:space="preserve">Since there are now very few if any JSA claimants other than </w:t>
      </w:r>
      <w:r w:rsidR="00285E72">
        <w:rPr>
          <w:rFonts w:ascii="Times New Roman" w:hAnsi="Times New Roman" w:cs="Times New Roman"/>
          <w:sz w:val="24"/>
          <w:szCs w:val="24"/>
        </w:rPr>
        <w:t xml:space="preserve">on </w:t>
      </w:r>
      <w:r w:rsidR="004546E6">
        <w:rPr>
          <w:rFonts w:ascii="Times New Roman" w:hAnsi="Times New Roman" w:cs="Times New Roman"/>
          <w:sz w:val="24"/>
          <w:szCs w:val="24"/>
        </w:rPr>
        <w:t>New Style,</w:t>
      </w:r>
      <w:r w:rsidR="005E23BD">
        <w:rPr>
          <w:rStyle w:val="EndnoteReference"/>
          <w:rFonts w:ascii="Times New Roman" w:hAnsi="Times New Roman" w:cs="Times New Roman"/>
          <w:sz w:val="24"/>
          <w:szCs w:val="24"/>
        </w:rPr>
        <w:endnoteReference w:id="2"/>
      </w:r>
      <w:r w:rsidR="004546E6">
        <w:rPr>
          <w:rFonts w:ascii="Times New Roman" w:hAnsi="Times New Roman" w:cs="Times New Roman"/>
          <w:sz w:val="24"/>
          <w:szCs w:val="24"/>
        </w:rPr>
        <w:t xml:space="preserve"> t</w:t>
      </w:r>
      <w:r w:rsidR="004546E6" w:rsidRPr="004546E6">
        <w:rPr>
          <w:rFonts w:ascii="Times New Roman" w:hAnsi="Times New Roman" w:cs="Times New Roman"/>
          <w:sz w:val="24"/>
          <w:szCs w:val="24"/>
        </w:rPr>
        <w:t xml:space="preserve">his </w:t>
      </w:r>
      <w:r w:rsidR="004546E6">
        <w:rPr>
          <w:rFonts w:ascii="Times New Roman" w:hAnsi="Times New Roman" w:cs="Times New Roman"/>
          <w:sz w:val="24"/>
          <w:szCs w:val="24"/>
        </w:rPr>
        <w:t>goes a long way to explaining why there have been so very few JSA sanctions in recent years.</w:t>
      </w:r>
      <w:r w:rsidR="00797A03">
        <w:rPr>
          <w:rFonts w:ascii="Times New Roman" w:hAnsi="Times New Roman" w:cs="Times New Roman"/>
          <w:sz w:val="24"/>
          <w:szCs w:val="24"/>
        </w:rPr>
        <w:t xml:space="preserve"> But it is disturbing that statistics on JSA and ESA sanctions have been dropped </w:t>
      </w:r>
      <w:r w:rsidR="00BC04CC">
        <w:rPr>
          <w:rFonts w:ascii="Times New Roman" w:hAnsi="Times New Roman" w:cs="Times New Roman"/>
          <w:sz w:val="24"/>
          <w:szCs w:val="24"/>
        </w:rPr>
        <w:t>now that</w:t>
      </w:r>
      <w:r w:rsidR="00797A03">
        <w:rPr>
          <w:rFonts w:ascii="Times New Roman" w:hAnsi="Times New Roman" w:cs="Times New Roman"/>
          <w:sz w:val="24"/>
          <w:szCs w:val="24"/>
        </w:rPr>
        <w:t xml:space="preserve"> sanctions have been introduced for the</w:t>
      </w:r>
      <w:r w:rsidR="003155BE">
        <w:rPr>
          <w:rFonts w:ascii="Times New Roman" w:hAnsi="Times New Roman" w:cs="Times New Roman"/>
          <w:sz w:val="24"/>
          <w:szCs w:val="24"/>
        </w:rPr>
        <w:t xml:space="preserve"> ‘New Style’ versions of the</w:t>
      </w:r>
      <w:r w:rsidR="00797A03">
        <w:rPr>
          <w:rFonts w:ascii="Times New Roman" w:hAnsi="Times New Roman" w:cs="Times New Roman"/>
          <w:sz w:val="24"/>
          <w:szCs w:val="24"/>
        </w:rPr>
        <w:t>se benefits.</w:t>
      </w:r>
    </w:p>
    <w:p w:rsidR="00814405" w:rsidRPr="005F36B6" w:rsidRDefault="00814405" w:rsidP="005A40B3">
      <w:pPr>
        <w:rPr>
          <w:rFonts w:ascii="Times New Roman" w:hAnsi="Times New Roman" w:cs="Times New Roman"/>
          <w:sz w:val="24"/>
          <w:szCs w:val="24"/>
        </w:rPr>
      </w:pPr>
    </w:p>
    <w:p w:rsidR="005F36B6" w:rsidRDefault="005F36B6" w:rsidP="005F36B6">
      <w:pPr>
        <w:rPr>
          <w:rFonts w:ascii="Times New Roman" w:hAnsi="Times New Roman" w:cs="Times New Roman"/>
          <w:sz w:val="24"/>
          <w:szCs w:val="24"/>
        </w:rPr>
      </w:pPr>
      <w:r w:rsidRPr="005F36B6">
        <w:rPr>
          <w:rFonts w:ascii="Times New Roman" w:hAnsi="Times New Roman" w:cs="Times New Roman"/>
          <w:sz w:val="24"/>
          <w:szCs w:val="24"/>
        </w:rPr>
        <w:t xml:space="preserve">There is no improvement in the coverage of the UC sanctions statistics, which </w:t>
      </w:r>
      <w:r w:rsidR="00E5145D">
        <w:rPr>
          <w:rFonts w:ascii="Times New Roman" w:hAnsi="Times New Roman" w:cs="Times New Roman"/>
          <w:sz w:val="24"/>
          <w:szCs w:val="24"/>
        </w:rPr>
        <w:t>have never given any</w:t>
      </w:r>
      <w:r w:rsidRPr="005F36B6">
        <w:rPr>
          <w:rFonts w:ascii="Times New Roman" w:hAnsi="Times New Roman" w:cs="Times New Roman"/>
          <w:sz w:val="24"/>
          <w:szCs w:val="24"/>
        </w:rPr>
        <w:t xml:space="preserve"> information on the appeal system </w:t>
      </w:r>
      <w:r w:rsidR="00707BE7">
        <w:rPr>
          <w:rFonts w:ascii="Times New Roman" w:hAnsi="Times New Roman" w:cs="Times New Roman"/>
          <w:sz w:val="24"/>
          <w:szCs w:val="24"/>
        </w:rPr>
        <w:t>or on the ‘levels’ of sanction for Full Service (which now covers all UC sanctions)</w:t>
      </w:r>
      <w:r w:rsidR="00285E72">
        <w:rPr>
          <w:rFonts w:ascii="Times New Roman" w:hAnsi="Times New Roman" w:cs="Times New Roman"/>
          <w:sz w:val="24"/>
          <w:szCs w:val="24"/>
        </w:rPr>
        <w:t>, DWP has also</w:t>
      </w:r>
      <w:r w:rsidRPr="005F36B6">
        <w:rPr>
          <w:rFonts w:ascii="Times New Roman" w:hAnsi="Times New Roman" w:cs="Times New Roman"/>
          <w:sz w:val="24"/>
          <w:szCs w:val="24"/>
        </w:rPr>
        <w:t xml:space="preserve"> suspended data on duration of sanctions. However, DWP has announced that it will be publishing new quarterly statistics on the number of people on UC undergoing Work Capability Assessments (WCAs) by stage of process</w:t>
      </w:r>
      <w:r w:rsidR="00285E72">
        <w:rPr>
          <w:rFonts w:ascii="Times New Roman" w:hAnsi="Times New Roman" w:cs="Times New Roman"/>
          <w:sz w:val="24"/>
          <w:szCs w:val="24"/>
        </w:rPr>
        <w:t>, giving</w:t>
      </w:r>
      <w:r w:rsidRPr="005F36B6">
        <w:rPr>
          <w:rFonts w:ascii="Times New Roman" w:hAnsi="Times New Roman" w:cs="Times New Roman"/>
          <w:sz w:val="24"/>
          <w:szCs w:val="24"/>
        </w:rPr>
        <w:t xml:space="preserve"> monthly decisions and outcomes. The first release of these statistics will be on 8 June 2023.</w:t>
      </w:r>
    </w:p>
    <w:p w:rsidR="0087788A" w:rsidRDefault="0087788A" w:rsidP="005A40B3">
      <w:pPr>
        <w:rPr>
          <w:rFonts w:ascii="Times New Roman" w:hAnsi="Times New Roman" w:cs="Times New Roman"/>
          <w:b/>
          <w:sz w:val="32"/>
          <w:szCs w:val="32"/>
        </w:rPr>
      </w:pPr>
    </w:p>
    <w:p w:rsidR="007D608D" w:rsidRDefault="00587F4A" w:rsidP="005A40B3">
      <w:pPr>
        <w:rPr>
          <w:rFonts w:ascii="Times New Roman" w:hAnsi="Times New Roman" w:cs="Times New Roman"/>
          <w:b/>
          <w:sz w:val="32"/>
          <w:szCs w:val="32"/>
        </w:rPr>
      </w:pPr>
      <w:r>
        <w:rPr>
          <w:rFonts w:ascii="Times New Roman" w:hAnsi="Times New Roman" w:cs="Times New Roman"/>
          <w:b/>
          <w:sz w:val="32"/>
          <w:szCs w:val="32"/>
        </w:rPr>
        <w:t>Number of p</w:t>
      </w:r>
      <w:r w:rsidR="007D608D">
        <w:rPr>
          <w:rFonts w:ascii="Times New Roman" w:hAnsi="Times New Roman" w:cs="Times New Roman"/>
          <w:b/>
          <w:sz w:val="32"/>
          <w:szCs w:val="32"/>
        </w:rPr>
        <w:t>eople on Universal Credit (UC)</w:t>
      </w:r>
      <w:r w:rsidR="00A15A19">
        <w:rPr>
          <w:rFonts w:ascii="Times New Roman" w:hAnsi="Times New Roman" w:cs="Times New Roman"/>
          <w:b/>
          <w:sz w:val="32"/>
          <w:szCs w:val="32"/>
        </w:rPr>
        <w:t xml:space="preserve"> and </w:t>
      </w:r>
      <w:r w:rsidR="00A87CB7">
        <w:rPr>
          <w:rFonts w:ascii="Times New Roman" w:hAnsi="Times New Roman" w:cs="Times New Roman"/>
          <w:b/>
          <w:sz w:val="32"/>
          <w:szCs w:val="32"/>
        </w:rPr>
        <w:t>number subject to conditionality</w:t>
      </w:r>
    </w:p>
    <w:p w:rsidR="007D608D" w:rsidRPr="001A5FF9" w:rsidRDefault="007D608D" w:rsidP="005A40B3">
      <w:pPr>
        <w:rPr>
          <w:rFonts w:ascii="Times New Roman" w:hAnsi="Times New Roman" w:cs="Times New Roman"/>
          <w:sz w:val="24"/>
          <w:szCs w:val="24"/>
        </w:rPr>
      </w:pPr>
    </w:p>
    <w:p w:rsidR="00293465" w:rsidRDefault="001A5FF9" w:rsidP="005A40B3">
      <w:pPr>
        <w:rPr>
          <w:rFonts w:ascii="Times New Roman" w:hAnsi="Times New Roman" w:cs="Times New Roman"/>
          <w:sz w:val="24"/>
          <w:szCs w:val="24"/>
        </w:rPr>
      </w:pPr>
      <w:r w:rsidRPr="001A5FF9">
        <w:rPr>
          <w:rFonts w:ascii="Times New Roman" w:hAnsi="Times New Roman" w:cs="Times New Roman"/>
          <w:sz w:val="24"/>
          <w:szCs w:val="24"/>
        </w:rPr>
        <w:t>The t</w:t>
      </w:r>
      <w:r w:rsidR="006A1247">
        <w:rPr>
          <w:rFonts w:ascii="Times New Roman" w:hAnsi="Times New Roman" w:cs="Times New Roman"/>
          <w:sz w:val="24"/>
          <w:szCs w:val="24"/>
        </w:rPr>
        <w:t xml:space="preserve">otal number of people on UC </w:t>
      </w:r>
      <w:r>
        <w:rPr>
          <w:rFonts w:ascii="Times New Roman" w:hAnsi="Times New Roman" w:cs="Times New Roman"/>
          <w:sz w:val="24"/>
          <w:szCs w:val="24"/>
        </w:rPr>
        <w:t>was a provisional 5.</w:t>
      </w:r>
      <w:r w:rsidR="006A1247">
        <w:rPr>
          <w:rFonts w:ascii="Times New Roman" w:hAnsi="Times New Roman" w:cs="Times New Roman"/>
          <w:sz w:val="24"/>
          <w:szCs w:val="24"/>
        </w:rPr>
        <w:t>8</w:t>
      </w:r>
      <w:r w:rsidR="00820BE5">
        <w:rPr>
          <w:rFonts w:ascii="Times New Roman" w:hAnsi="Times New Roman" w:cs="Times New Roman"/>
          <w:sz w:val="24"/>
          <w:szCs w:val="24"/>
        </w:rPr>
        <w:t>5</w:t>
      </w:r>
      <w:r>
        <w:rPr>
          <w:rFonts w:ascii="Times New Roman" w:hAnsi="Times New Roman" w:cs="Times New Roman"/>
          <w:sz w:val="24"/>
          <w:szCs w:val="24"/>
        </w:rPr>
        <w:t xml:space="preserve">m in </w:t>
      </w:r>
      <w:r w:rsidR="00820BE5">
        <w:rPr>
          <w:rFonts w:ascii="Times New Roman" w:hAnsi="Times New Roman" w:cs="Times New Roman"/>
          <w:sz w:val="24"/>
          <w:szCs w:val="24"/>
        </w:rPr>
        <w:t>January 2023</w:t>
      </w:r>
      <w:r>
        <w:rPr>
          <w:rFonts w:ascii="Times New Roman" w:hAnsi="Times New Roman" w:cs="Times New Roman"/>
          <w:sz w:val="24"/>
          <w:szCs w:val="24"/>
        </w:rPr>
        <w:t xml:space="preserve">. </w:t>
      </w:r>
      <w:r w:rsidR="00293465">
        <w:rPr>
          <w:rFonts w:ascii="Times New Roman" w:hAnsi="Times New Roman" w:cs="Times New Roman"/>
          <w:sz w:val="24"/>
          <w:szCs w:val="24"/>
        </w:rPr>
        <w:t>Within this, the number of claimants subject to conditionality was 1.8</w:t>
      </w:r>
      <w:r w:rsidR="002B63A8">
        <w:rPr>
          <w:rFonts w:ascii="Times New Roman" w:hAnsi="Times New Roman" w:cs="Times New Roman"/>
          <w:sz w:val="24"/>
          <w:szCs w:val="24"/>
        </w:rPr>
        <w:t>3</w:t>
      </w:r>
      <w:r w:rsidR="00293465">
        <w:rPr>
          <w:rFonts w:ascii="Times New Roman" w:hAnsi="Times New Roman" w:cs="Times New Roman"/>
          <w:sz w:val="24"/>
          <w:szCs w:val="24"/>
        </w:rPr>
        <w:t>m, or 31.3%.</w:t>
      </w:r>
      <w:r w:rsidR="00AD5B7F">
        <w:rPr>
          <w:rStyle w:val="EndnoteReference"/>
          <w:rFonts w:ascii="Times New Roman" w:hAnsi="Times New Roman" w:cs="Times New Roman"/>
          <w:sz w:val="24"/>
          <w:szCs w:val="24"/>
        </w:rPr>
        <w:endnoteReference w:id="3"/>
      </w:r>
    </w:p>
    <w:p w:rsidR="00293465" w:rsidRDefault="00293465" w:rsidP="005A40B3">
      <w:pPr>
        <w:rPr>
          <w:rFonts w:ascii="Times New Roman" w:hAnsi="Times New Roman" w:cs="Times New Roman"/>
          <w:sz w:val="24"/>
          <w:szCs w:val="24"/>
        </w:rPr>
      </w:pPr>
    </w:p>
    <w:p w:rsidR="00293465" w:rsidRDefault="00587F4A" w:rsidP="005A40B3">
      <w:pPr>
        <w:rPr>
          <w:rFonts w:ascii="Times New Roman" w:hAnsi="Times New Roman" w:cs="Times New Roman"/>
          <w:sz w:val="24"/>
          <w:szCs w:val="24"/>
        </w:rPr>
      </w:pPr>
      <w:r>
        <w:rPr>
          <w:rFonts w:ascii="Times New Roman" w:hAnsi="Times New Roman" w:cs="Times New Roman"/>
          <w:sz w:val="24"/>
          <w:szCs w:val="24"/>
        </w:rPr>
        <w:t>The</w:t>
      </w:r>
      <w:r w:rsidR="00293465">
        <w:rPr>
          <w:rFonts w:ascii="Times New Roman" w:hAnsi="Times New Roman" w:cs="Times New Roman"/>
          <w:sz w:val="24"/>
          <w:szCs w:val="24"/>
        </w:rPr>
        <w:t xml:space="preserve"> largest group of UC claimants subject to conditionality is those</w:t>
      </w:r>
      <w:r>
        <w:rPr>
          <w:rFonts w:ascii="Times New Roman" w:hAnsi="Times New Roman" w:cs="Times New Roman"/>
          <w:sz w:val="24"/>
          <w:szCs w:val="24"/>
        </w:rPr>
        <w:t xml:space="preserve"> ‘searching for work’, i.e. unemployed</w:t>
      </w:r>
      <w:r w:rsidR="00293465">
        <w:rPr>
          <w:rFonts w:ascii="Times New Roman" w:hAnsi="Times New Roman" w:cs="Times New Roman"/>
          <w:sz w:val="24"/>
          <w:szCs w:val="24"/>
        </w:rPr>
        <w:t>. They were</w:t>
      </w:r>
      <w:r w:rsidR="006A1247">
        <w:rPr>
          <w:rFonts w:ascii="Times New Roman" w:hAnsi="Times New Roman" w:cs="Times New Roman"/>
          <w:sz w:val="24"/>
          <w:szCs w:val="24"/>
        </w:rPr>
        <w:t xml:space="preserve"> 1.</w:t>
      </w:r>
      <w:r w:rsidR="00A04359">
        <w:rPr>
          <w:rFonts w:ascii="Times New Roman" w:hAnsi="Times New Roman" w:cs="Times New Roman"/>
          <w:sz w:val="24"/>
          <w:szCs w:val="24"/>
        </w:rPr>
        <w:t>40</w:t>
      </w:r>
      <w:r w:rsidR="006A1247">
        <w:rPr>
          <w:rFonts w:ascii="Times New Roman" w:hAnsi="Times New Roman" w:cs="Times New Roman"/>
          <w:sz w:val="24"/>
          <w:szCs w:val="24"/>
        </w:rPr>
        <w:t xml:space="preserve">m in </w:t>
      </w:r>
      <w:r w:rsidR="00A04359">
        <w:rPr>
          <w:rFonts w:ascii="Times New Roman" w:hAnsi="Times New Roman" w:cs="Times New Roman"/>
          <w:sz w:val="24"/>
          <w:szCs w:val="24"/>
        </w:rPr>
        <w:t>January 2023</w:t>
      </w:r>
      <w:r w:rsidR="005A2E76">
        <w:rPr>
          <w:rFonts w:ascii="Times New Roman" w:hAnsi="Times New Roman" w:cs="Times New Roman"/>
          <w:sz w:val="24"/>
          <w:szCs w:val="24"/>
        </w:rPr>
        <w:t xml:space="preserve"> (</w:t>
      </w:r>
      <w:r w:rsidR="005A2E76" w:rsidRPr="001A5FF9">
        <w:rPr>
          <w:rFonts w:ascii="Times New Roman" w:hAnsi="Times New Roman" w:cs="Times New Roman"/>
          <w:b/>
          <w:sz w:val="24"/>
          <w:szCs w:val="24"/>
        </w:rPr>
        <w:t>Figure 1</w:t>
      </w:r>
      <w:r w:rsidR="005A2E76">
        <w:rPr>
          <w:rFonts w:ascii="Times New Roman" w:hAnsi="Times New Roman" w:cs="Times New Roman"/>
          <w:sz w:val="24"/>
          <w:szCs w:val="24"/>
        </w:rPr>
        <w:t>)</w:t>
      </w:r>
      <w:r w:rsidR="006A1247">
        <w:rPr>
          <w:rFonts w:ascii="Times New Roman" w:hAnsi="Times New Roman" w:cs="Times New Roman"/>
          <w:sz w:val="24"/>
          <w:szCs w:val="24"/>
        </w:rPr>
        <w:t>, accounting for 93.8% of all claimant unemployed</w:t>
      </w:r>
      <w:r w:rsidR="00C64CA3">
        <w:rPr>
          <w:rFonts w:ascii="Times New Roman" w:hAnsi="Times New Roman" w:cs="Times New Roman"/>
          <w:sz w:val="24"/>
          <w:szCs w:val="24"/>
        </w:rPr>
        <w:t xml:space="preserve">; the other 6.2% </w:t>
      </w:r>
      <w:r w:rsidR="00AD5B7F">
        <w:rPr>
          <w:rFonts w:ascii="Times New Roman" w:hAnsi="Times New Roman" w:cs="Times New Roman"/>
          <w:sz w:val="24"/>
          <w:szCs w:val="24"/>
        </w:rPr>
        <w:t xml:space="preserve">of the claimant unemployed </w:t>
      </w:r>
      <w:r w:rsidR="00A04359">
        <w:rPr>
          <w:rFonts w:ascii="Times New Roman" w:hAnsi="Times New Roman" w:cs="Times New Roman"/>
          <w:sz w:val="24"/>
          <w:szCs w:val="24"/>
        </w:rPr>
        <w:t>were the 92</w:t>
      </w:r>
      <w:r w:rsidR="00C64CA3">
        <w:rPr>
          <w:rFonts w:ascii="Times New Roman" w:hAnsi="Times New Roman" w:cs="Times New Roman"/>
          <w:sz w:val="24"/>
          <w:szCs w:val="24"/>
        </w:rPr>
        <w:t>,</w:t>
      </w:r>
      <w:r w:rsidR="00A04359">
        <w:rPr>
          <w:rFonts w:ascii="Times New Roman" w:hAnsi="Times New Roman" w:cs="Times New Roman"/>
          <w:sz w:val="24"/>
          <w:szCs w:val="24"/>
        </w:rPr>
        <w:t>116</w:t>
      </w:r>
      <w:r w:rsidR="00C64CA3">
        <w:rPr>
          <w:rFonts w:ascii="Times New Roman" w:hAnsi="Times New Roman" w:cs="Times New Roman"/>
          <w:sz w:val="24"/>
          <w:szCs w:val="24"/>
        </w:rPr>
        <w:t xml:space="preserve"> claimants on JSA</w:t>
      </w:r>
      <w:r w:rsidR="006A1247">
        <w:rPr>
          <w:rFonts w:ascii="Times New Roman" w:hAnsi="Times New Roman" w:cs="Times New Roman"/>
          <w:sz w:val="24"/>
          <w:szCs w:val="24"/>
        </w:rPr>
        <w:t xml:space="preserve">. </w:t>
      </w:r>
      <w:r w:rsidR="000C64DC">
        <w:rPr>
          <w:rFonts w:ascii="Times New Roman" w:hAnsi="Times New Roman" w:cs="Times New Roman"/>
          <w:sz w:val="24"/>
          <w:szCs w:val="24"/>
        </w:rPr>
        <w:t>T</w:t>
      </w:r>
      <w:r w:rsidR="00C64CA3">
        <w:rPr>
          <w:rFonts w:ascii="Times New Roman" w:hAnsi="Times New Roman" w:cs="Times New Roman"/>
          <w:sz w:val="24"/>
          <w:szCs w:val="24"/>
        </w:rPr>
        <w:t xml:space="preserve">he </w:t>
      </w:r>
      <w:r w:rsidR="000C64DC">
        <w:rPr>
          <w:rFonts w:ascii="Times New Roman" w:hAnsi="Times New Roman" w:cs="Times New Roman"/>
          <w:sz w:val="24"/>
          <w:szCs w:val="24"/>
        </w:rPr>
        <w:t xml:space="preserve">number in the </w:t>
      </w:r>
      <w:r w:rsidR="00A04359">
        <w:rPr>
          <w:rFonts w:ascii="Times New Roman" w:hAnsi="Times New Roman" w:cs="Times New Roman"/>
          <w:sz w:val="24"/>
          <w:szCs w:val="24"/>
        </w:rPr>
        <w:t xml:space="preserve">UC </w:t>
      </w:r>
      <w:r w:rsidR="00C64CA3">
        <w:rPr>
          <w:rFonts w:ascii="Times New Roman" w:hAnsi="Times New Roman" w:cs="Times New Roman"/>
          <w:sz w:val="24"/>
          <w:szCs w:val="24"/>
        </w:rPr>
        <w:t xml:space="preserve">‘searching for work’ group </w:t>
      </w:r>
      <w:r w:rsidR="006A1247">
        <w:rPr>
          <w:rFonts w:ascii="Times New Roman" w:hAnsi="Times New Roman" w:cs="Times New Roman"/>
          <w:sz w:val="24"/>
          <w:szCs w:val="24"/>
        </w:rPr>
        <w:t xml:space="preserve">has </w:t>
      </w:r>
      <w:r w:rsidR="00A04359">
        <w:rPr>
          <w:rFonts w:ascii="Times New Roman" w:hAnsi="Times New Roman" w:cs="Times New Roman"/>
          <w:sz w:val="24"/>
          <w:szCs w:val="24"/>
        </w:rPr>
        <w:t>increased slightly</w:t>
      </w:r>
      <w:r w:rsidR="006A1247">
        <w:rPr>
          <w:rFonts w:ascii="Times New Roman" w:hAnsi="Times New Roman" w:cs="Times New Roman"/>
          <w:sz w:val="24"/>
          <w:szCs w:val="24"/>
        </w:rPr>
        <w:t xml:space="preserve"> in the latest few months</w:t>
      </w:r>
      <w:r w:rsidR="00A04359">
        <w:rPr>
          <w:rFonts w:ascii="Times New Roman" w:hAnsi="Times New Roman" w:cs="Times New Roman"/>
          <w:sz w:val="24"/>
          <w:szCs w:val="24"/>
        </w:rPr>
        <w:t>, while the number of JSA claimants has stopped falling</w:t>
      </w:r>
      <w:r w:rsidR="006A1247">
        <w:rPr>
          <w:rFonts w:ascii="Times New Roman" w:hAnsi="Times New Roman" w:cs="Times New Roman"/>
          <w:sz w:val="24"/>
          <w:szCs w:val="24"/>
        </w:rPr>
        <w:t xml:space="preserve">. </w:t>
      </w:r>
      <w:r w:rsidR="00126DE6">
        <w:rPr>
          <w:rFonts w:ascii="Times New Roman" w:hAnsi="Times New Roman" w:cs="Times New Roman"/>
          <w:sz w:val="24"/>
          <w:szCs w:val="24"/>
        </w:rPr>
        <w:t xml:space="preserve">Bottoming out of the number on JSA is to be expected at some point, when the </w:t>
      </w:r>
      <w:r w:rsidR="00F02101">
        <w:rPr>
          <w:rFonts w:ascii="Times New Roman" w:hAnsi="Times New Roman" w:cs="Times New Roman"/>
          <w:sz w:val="24"/>
          <w:szCs w:val="24"/>
        </w:rPr>
        <w:t>only people left on JSA are t</w:t>
      </w:r>
      <w:r w:rsidR="00126DE6">
        <w:rPr>
          <w:rFonts w:ascii="Times New Roman" w:hAnsi="Times New Roman" w:cs="Times New Roman"/>
          <w:sz w:val="24"/>
          <w:szCs w:val="24"/>
        </w:rPr>
        <w:t xml:space="preserve">hose </w:t>
      </w:r>
      <w:r w:rsidR="00126DE6">
        <w:rPr>
          <w:rFonts w:ascii="Times New Roman" w:hAnsi="Times New Roman" w:cs="Times New Roman"/>
          <w:sz w:val="24"/>
          <w:szCs w:val="24"/>
        </w:rPr>
        <w:lastRenderedPageBreak/>
        <w:t>on ‘New Style JSA’.</w:t>
      </w:r>
      <w:r w:rsidR="002A3A2B">
        <w:rPr>
          <w:rFonts w:ascii="Times New Roman" w:hAnsi="Times New Roman" w:cs="Times New Roman"/>
          <w:sz w:val="24"/>
          <w:szCs w:val="24"/>
        </w:rPr>
        <w:t xml:space="preserve"> </w:t>
      </w:r>
      <w:r w:rsidR="00293465">
        <w:rPr>
          <w:rFonts w:ascii="Times New Roman" w:hAnsi="Times New Roman" w:cs="Times New Roman"/>
          <w:sz w:val="24"/>
          <w:szCs w:val="24"/>
        </w:rPr>
        <w:t>The other two UC groups subject to conditionality are those ‘preparing for work’, who are mainly the UC equivalent of the ESA Work-Related Activity Group (WRAG), accounting for 0.3</w:t>
      </w:r>
      <w:r w:rsidR="003129B1">
        <w:rPr>
          <w:rFonts w:ascii="Times New Roman" w:hAnsi="Times New Roman" w:cs="Times New Roman"/>
          <w:sz w:val="24"/>
          <w:szCs w:val="24"/>
        </w:rPr>
        <w:t>3</w:t>
      </w:r>
      <w:r w:rsidR="00293465">
        <w:rPr>
          <w:rFonts w:ascii="Times New Roman" w:hAnsi="Times New Roman" w:cs="Times New Roman"/>
          <w:sz w:val="24"/>
          <w:szCs w:val="24"/>
        </w:rPr>
        <w:t xml:space="preserve">m claimants in October 2022, and those ‘planning for work’, 0.11m. </w:t>
      </w:r>
    </w:p>
    <w:p w:rsidR="00293465" w:rsidRDefault="00293465" w:rsidP="005A40B3">
      <w:pPr>
        <w:rPr>
          <w:rFonts w:ascii="Times New Roman" w:hAnsi="Times New Roman" w:cs="Times New Roman"/>
          <w:sz w:val="24"/>
          <w:szCs w:val="24"/>
        </w:rPr>
      </w:pPr>
    </w:p>
    <w:p w:rsidR="003129B1" w:rsidRDefault="00293465" w:rsidP="005A40B3">
      <w:pPr>
        <w:rPr>
          <w:rFonts w:ascii="Times New Roman" w:hAnsi="Times New Roman" w:cs="Times New Roman"/>
          <w:sz w:val="24"/>
          <w:szCs w:val="24"/>
        </w:rPr>
      </w:pPr>
      <w:r>
        <w:rPr>
          <w:rFonts w:ascii="Times New Roman" w:hAnsi="Times New Roman" w:cs="Times New Roman"/>
          <w:sz w:val="24"/>
          <w:szCs w:val="24"/>
        </w:rPr>
        <w:t>Of th</w:t>
      </w:r>
      <w:r w:rsidR="00152D8A">
        <w:rPr>
          <w:rFonts w:ascii="Times New Roman" w:hAnsi="Times New Roman" w:cs="Times New Roman"/>
          <w:sz w:val="24"/>
          <w:szCs w:val="24"/>
        </w:rPr>
        <w:t xml:space="preserve">e </w:t>
      </w:r>
      <w:r w:rsidR="003129B1">
        <w:rPr>
          <w:rFonts w:ascii="Times New Roman" w:hAnsi="Times New Roman" w:cs="Times New Roman"/>
          <w:sz w:val="24"/>
          <w:szCs w:val="24"/>
        </w:rPr>
        <w:t>4.02</w:t>
      </w:r>
      <w:r w:rsidR="00152D8A">
        <w:rPr>
          <w:rFonts w:ascii="Times New Roman" w:hAnsi="Times New Roman" w:cs="Times New Roman"/>
          <w:sz w:val="24"/>
          <w:szCs w:val="24"/>
        </w:rPr>
        <w:t xml:space="preserve">m UC claimants </w:t>
      </w:r>
      <w:r>
        <w:rPr>
          <w:rFonts w:ascii="Times New Roman" w:hAnsi="Times New Roman" w:cs="Times New Roman"/>
          <w:sz w:val="24"/>
          <w:szCs w:val="24"/>
        </w:rPr>
        <w:t>not subject to conditionality, t</w:t>
      </w:r>
      <w:r w:rsidR="008877EF">
        <w:rPr>
          <w:rFonts w:ascii="Times New Roman" w:hAnsi="Times New Roman" w:cs="Times New Roman"/>
          <w:sz w:val="24"/>
          <w:szCs w:val="24"/>
        </w:rPr>
        <w:t xml:space="preserve">he ‘no work requirements’ group, i.e. sick, disabled and some carers, </w:t>
      </w:r>
      <w:r w:rsidR="003129B1">
        <w:rPr>
          <w:rFonts w:ascii="Times New Roman" w:hAnsi="Times New Roman" w:cs="Times New Roman"/>
          <w:sz w:val="24"/>
          <w:szCs w:val="24"/>
        </w:rPr>
        <w:t>was 1.9</w:t>
      </w:r>
      <w:r w:rsidR="006A1247">
        <w:rPr>
          <w:rFonts w:ascii="Times New Roman" w:hAnsi="Times New Roman" w:cs="Times New Roman"/>
          <w:sz w:val="24"/>
          <w:szCs w:val="24"/>
        </w:rPr>
        <w:t xml:space="preserve">0m in </w:t>
      </w:r>
      <w:r w:rsidR="003129B1">
        <w:rPr>
          <w:rFonts w:ascii="Times New Roman" w:hAnsi="Times New Roman" w:cs="Times New Roman"/>
          <w:sz w:val="24"/>
          <w:szCs w:val="24"/>
        </w:rPr>
        <w:t>Jamuary 2023</w:t>
      </w:r>
      <w:r w:rsidR="008877EF">
        <w:rPr>
          <w:rFonts w:ascii="Times New Roman" w:hAnsi="Times New Roman" w:cs="Times New Roman"/>
          <w:sz w:val="24"/>
          <w:szCs w:val="24"/>
        </w:rPr>
        <w:t xml:space="preserve">. </w:t>
      </w:r>
      <w:r w:rsidR="006A1247">
        <w:rPr>
          <w:rFonts w:ascii="Times New Roman" w:hAnsi="Times New Roman" w:cs="Times New Roman"/>
          <w:sz w:val="24"/>
          <w:szCs w:val="24"/>
        </w:rPr>
        <w:t>It is continuing to rise strongly, partly due to ‘managed migration’ from legacy benefits, which restarted on 9 May</w:t>
      </w:r>
      <w:r w:rsidR="003129B1">
        <w:rPr>
          <w:rFonts w:ascii="Times New Roman" w:hAnsi="Times New Roman" w:cs="Times New Roman"/>
          <w:sz w:val="24"/>
          <w:szCs w:val="24"/>
        </w:rPr>
        <w:t xml:space="preserve"> 2022</w:t>
      </w:r>
      <w:r w:rsidR="006A1247">
        <w:rPr>
          <w:rFonts w:ascii="Times New Roman" w:hAnsi="Times New Roman" w:cs="Times New Roman"/>
          <w:sz w:val="24"/>
          <w:szCs w:val="24"/>
        </w:rPr>
        <w:t xml:space="preserve">. </w:t>
      </w:r>
      <w:r>
        <w:rPr>
          <w:rFonts w:ascii="Times New Roman" w:hAnsi="Times New Roman" w:cs="Times New Roman"/>
          <w:sz w:val="24"/>
          <w:szCs w:val="24"/>
        </w:rPr>
        <w:t>The remaining groups not subject to conditionality are the ‘working – no requirements’ group, 1.2</w:t>
      </w:r>
      <w:r w:rsidR="003129B1">
        <w:rPr>
          <w:rFonts w:ascii="Times New Roman" w:hAnsi="Times New Roman" w:cs="Times New Roman"/>
          <w:sz w:val="24"/>
          <w:szCs w:val="24"/>
        </w:rPr>
        <w:t>8</w:t>
      </w:r>
      <w:r>
        <w:rPr>
          <w:rFonts w:ascii="Times New Roman" w:hAnsi="Times New Roman" w:cs="Times New Roman"/>
          <w:sz w:val="24"/>
          <w:szCs w:val="24"/>
        </w:rPr>
        <w:t xml:space="preserve">m at </w:t>
      </w:r>
      <w:r w:rsidR="003129B1">
        <w:rPr>
          <w:rFonts w:ascii="Times New Roman" w:hAnsi="Times New Roman" w:cs="Times New Roman"/>
          <w:sz w:val="24"/>
          <w:szCs w:val="24"/>
        </w:rPr>
        <w:t>January 2023</w:t>
      </w:r>
      <w:r>
        <w:rPr>
          <w:rFonts w:ascii="Times New Roman" w:hAnsi="Times New Roman" w:cs="Times New Roman"/>
          <w:sz w:val="24"/>
          <w:szCs w:val="24"/>
        </w:rPr>
        <w:t>, and the ‘working – with requirements</w:t>
      </w:r>
      <w:r w:rsidR="00152D8A">
        <w:rPr>
          <w:rFonts w:ascii="Times New Roman" w:hAnsi="Times New Roman" w:cs="Times New Roman"/>
          <w:sz w:val="24"/>
          <w:szCs w:val="24"/>
        </w:rPr>
        <w:t>’</w:t>
      </w:r>
      <w:r>
        <w:rPr>
          <w:rFonts w:ascii="Times New Roman" w:hAnsi="Times New Roman" w:cs="Times New Roman"/>
          <w:sz w:val="24"/>
          <w:szCs w:val="24"/>
        </w:rPr>
        <w:t xml:space="preserve"> group, </w:t>
      </w:r>
      <w:r w:rsidR="003129B1">
        <w:rPr>
          <w:rFonts w:ascii="Times New Roman" w:hAnsi="Times New Roman" w:cs="Times New Roman"/>
          <w:sz w:val="24"/>
          <w:szCs w:val="24"/>
        </w:rPr>
        <w:t xml:space="preserve">which has fallen from 0.95m in October to </w:t>
      </w:r>
      <w:r>
        <w:rPr>
          <w:rFonts w:ascii="Times New Roman" w:hAnsi="Times New Roman" w:cs="Times New Roman"/>
          <w:sz w:val="24"/>
          <w:szCs w:val="24"/>
        </w:rPr>
        <w:t>0.</w:t>
      </w:r>
      <w:r w:rsidR="003129B1">
        <w:rPr>
          <w:rFonts w:ascii="Times New Roman" w:hAnsi="Times New Roman" w:cs="Times New Roman"/>
          <w:sz w:val="24"/>
          <w:szCs w:val="24"/>
        </w:rPr>
        <w:t>84</w:t>
      </w:r>
      <w:r>
        <w:rPr>
          <w:rFonts w:ascii="Times New Roman" w:hAnsi="Times New Roman" w:cs="Times New Roman"/>
          <w:sz w:val="24"/>
          <w:szCs w:val="24"/>
        </w:rPr>
        <w:t>m</w:t>
      </w:r>
      <w:r w:rsidR="003129B1">
        <w:rPr>
          <w:rFonts w:ascii="Times New Roman" w:hAnsi="Times New Roman" w:cs="Times New Roman"/>
          <w:sz w:val="24"/>
          <w:szCs w:val="24"/>
        </w:rPr>
        <w:t xml:space="preserve"> in January</w:t>
      </w:r>
      <w:r>
        <w:rPr>
          <w:rFonts w:ascii="Times New Roman" w:hAnsi="Times New Roman" w:cs="Times New Roman"/>
          <w:sz w:val="24"/>
          <w:szCs w:val="24"/>
        </w:rPr>
        <w:t xml:space="preserve">. </w:t>
      </w:r>
      <w:r w:rsidR="003129B1">
        <w:rPr>
          <w:rFonts w:ascii="Times New Roman" w:hAnsi="Times New Roman" w:cs="Times New Roman"/>
          <w:sz w:val="24"/>
          <w:szCs w:val="24"/>
        </w:rPr>
        <w:t xml:space="preserve"> A</w:t>
      </w:r>
      <w:r w:rsidR="00E5145D">
        <w:rPr>
          <w:rFonts w:ascii="Times New Roman" w:hAnsi="Times New Roman" w:cs="Times New Roman"/>
          <w:sz w:val="24"/>
          <w:szCs w:val="24"/>
        </w:rPr>
        <w:t>s explained in the November 2022 Briefing (p.4), a</w:t>
      </w:r>
      <w:r w:rsidR="003129B1">
        <w:rPr>
          <w:rFonts w:ascii="Times New Roman" w:hAnsi="Times New Roman" w:cs="Times New Roman"/>
          <w:sz w:val="24"/>
          <w:szCs w:val="24"/>
        </w:rPr>
        <w:t xml:space="preserve"> fall in ‘working </w:t>
      </w:r>
      <w:r w:rsidR="00E5145D">
        <w:rPr>
          <w:rFonts w:ascii="Times New Roman" w:hAnsi="Times New Roman" w:cs="Times New Roman"/>
          <w:sz w:val="24"/>
          <w:szCs w:val="24"/>
        </w:rPr>
        <w:t xml:space="preserve">- </w:t>
      </w:r>
      <w:r w:rsidR="003129B1">
        <w:rPr>
          <w:rFonts w:ascii="Times New Roman" w:hAnsi="Times New Roman" w:cs="Times New Roman"/>
          <w:sz w:val="24"/>
          <w:szCs w:val="24"/>
        </w:rPr>
        <w:t xml:space="preserve">with requirements’ and rise in ‘searching for work’ is what would be expected as a result of the </w:t>
      </w:r>
      <w:r w:rsidR="00126DE6">
        <w:rPr>
          <w:rFonts w:ascii="Times New Roman" w:hAnsi="Times New Roman" w:cs="Times New Roman"/>
          <w:sz w:val="24"/>
          <w:szCs w:val="24"/>
        </w:rPr>
        <w:t>increa</w:t>
      </w:r>
      <w:r w:rsidR="003129B1">
        <w:rPr>
          <w:rFonts w:ascii="Times New Roman" w:hAnsi="Times New Roman" w:cs="Times New Roman"/>
          <w:sz w:val="24"/>
          <w:szCs w:val="24"/>
        </w:rPr>
        <w:t xml:space="preserve">se in the Administrative Earnings Threshold </w:t>
      </w:r>
      <w:r w:rsidR="000B56A7">
        <w:rPr>
          <w:rFonts w:ascii="Times New Roman" w:hAnsi="Times New Roman" w:cs="Times New Roman"/>
          <w:sz w:val="24"/>
          <w:szCs w:val="24"/>
        </w:rPr>
        <w:t xml:space="preserve">(AET) </w:t>
      </w:r>
      <w:r w:rsidR="003129B1">
        <w:rPr>
          <w:rFonts w:ascii="Times New Roman" w:hAnsi="Times New Roman" w:cs="Times New Roman"/>
          <w:sz w:val="24"/>
          <w:szCs w:val="24"/>
        </w:rPr>
        <w:t xml:space="preserve">in September and a </w:t>
      </w:r>
      <w:r w:rsidR="00126DE6">
        <w:rPr>
          <w:rFonts w:ascii="Times New Roman" w:hAnsi="Times New Roman" w:cs="Times New Roman"/>
          <w:sz w:val="24"/>
          <w:szCs w:val="24"/>
        </w:rPr>
        <w:t xml:space="preserve">further similar effect can be expected </w:t>
      </w:r>
      <w:r w:rsidR="00C4783D">
        <w:rPr>
          <w:rFonts w:ascii="Times New Roman" w:hAnsi="Times New Roman" w:cs="Times New Roman"/>
          <w:sz w:val="24"/>
          <w:szCs w:val="24"/>
        </w:rPr>
        <w:t xml:space="preserve">to result </w:t>
      </w:r>
      <w:r w:rsidR="00126DE6">
        <w:rPr>
          <w:rFonts w:ascii="Times New Roman" w:hAnsi="Times New Roman" w:cs="Times New Roman"/>
          <w:sz w:val="24"/>
          <w:szCs w:val="24"/>
        </w:rPr>
        <w:t>from the further increase in the AET in January.</w:t>
      </w:r>
    </w:p>
    <w:p w:rsidR="003129B1" w:rsidRDefault="003129B1" w:rsidP="005A40B3">
      <w:pPr>
        <w:rPr>
          <w:rFonts w:ascii="Times New Roman" w:hAnsi="Times New Roman" w:cs="Times New Roman"/>
          <w:sz w:val="24"/>
          <w:szCs w:val="24"/>
        </w:rPr>
      </w:pPr>
    </w:p>
    <w:p w:rsidR="007D608D" w:rsidRDefault="00152D8A" w:rsidP="005A40B3">
      <w:pPr>
        <w:rPr>
          <w:rFonts w:ascii="Times New Roman" w:hAnsi="Times New Roman" w:cs="Times New Roman"/>
          <w:sz w:val="24"/>
          <w:szCs w:val="24"/>
        </w:rPr>
      </w:pPr>
      <w:r>
        <w:rPr>
          <w:rFonts w:ascii="Times New Roman" w:hAnsi="Times New Roman" w:cs="Times New Roman"/>
          <w:sz w:val="24"/>
          <w:szCs w:val="24"/>
        </w:rPr>
        <w:t>In spite of its name, in practice people in th</w:t>
      </w:r>
      <w:r w:rsidR="00F46F7E">
        <w:rPr>
          <w:rFonts w:ascii="Times New Roman" w:hAnsi="Times New Roman" w:cs="Times New Roman"/>
          <w:sz w:val="24"/>
          <w:szCs w:val="24"/>
        </w:rPr>
        <w:t>e ‘working – with requirements’</w:t>
      </w:r>
      <w:r>
        <w:rPr>
          <w:rFonts w:ascii="Times New Roman" w:hAnsi="Times New Roman" w:cs="Times New Roman"/>
          <w:sz w:val="24"/>
          <w:szCs w:val="24"/>
        </w:rPr>
        <w:t xml:space="preserve"> group are currently not subject to conditionality</w:t>
      </w:r>
      <w:r w:rsidR="000C64DC">
        <w:rPr>
          <w:rFonts w:ascii="Times New Roman" w:hAnsi="Times New Roman" w:cs="Times New Roman"/>
          <w:sz w:val="24"/>
          <w:szCs w:val="24"/>
        </w:rPr>
        <w:t>. However</w:t>
      </w:r>
      <w:r>
        <w:rPr>
          <w:rFonts w:ascii="Times New Roman" w:hAnsi="Times New Roman" w:cs="Times New Roman"/>
          <w:sz w:val="24"/>
          <w:szCs w:val="24"/>
        </w:rPr>
        <w:t xml:space="preserve">, </w:t>
      </w:r>
      <w:r w:rsidR="000C64DC">
        <w:rPr>
          <w:rFonts w:ascii="Times New Roman" w:hAnsi="Times New Roman" w:cs="Times New Roman"/>
          <w:sz w:val="24"/>
          <w:szCs w:val="24"/>
        </w:rPr>
        <w:t>the government</w:t>
      </w:r>
      <w:r>
        <w:rPr>
          <w:rFonts w:ascii="Times New Roman" w:hAnsi="Times New Roman" w:cs="Times New Roman"/>
          <w:sz w:val="24"/>
          <w:szCs w:val="24"/>
        </w:rPr>
        <w:t xml:space="preserve"> has indicated an i</w:t>
      </w:r>
      <w:r w:rsidR="000C64DC">
        <w:rPr>
          <w:rFonts w:ascii="Times New Roman" w:hAnsi="Times New Roman" w:cs="Times New Roman"/>
          <w:sz w:val="24"/>
          <w:szCs w:val="24"/>
        </w:rPr>
        <w:t xml:space="preserve">ntention to </w:t>
      </w:r>
      <w:r w:rsidR="00AD5B7F">
        <w:rPr>
          <w:rFonts w:ascii="Times New Roman" w:hAnsi="Times New Roman" w:cs="Times New Roman"/>
          <w:sz w:val="24"/>
          <w:szCs w:val="24"/>
        </w:rPr>
        <w:t xml:space="preserve">introduce ‘in-work conditionality’ for </w:t>
      </w:r>
      <w:r w:rsidR="000C64DC">
        <w:rPr>
          <w:rFonts w:ascii="Times New Roman" w:hAnsi="Times New Roman" w:cs="Times New Roman"/>
          <w:sz w:val="24"/>
          <w:szCs w:val="24"/>
        </w:rPr>
        <w:t>them</w:t>
      </w:r>
      <w:r w:rsidR="00285E72">
        <w:rPr>
          <w:rFonts w:ascii="Times New Roman" w:hAnsi="Times New Roman" w:cs="Times New Roman"/>
          <w:sz w:val="24"/>
          <w:szCs w:val="24"/>
        </w:rPr>
        <w:t>. This was to start</w:t>
      </w:r>
      <w:r w:rsidR="00E5145D">
        <w:rPr>
          <w:rFonts w:ascii="Times New Roman" w:hAnsi="Times New Roman" w:cs="Times New Roman"/>
          <w:sz w:val="24"/>
          <w:szCs w:val="24"/>
        </w:rPr>
        <w:t xml:space="preserve"> on a phased basis</w:t>
      </w:r>
      <w:r w:rsidR="00AD5B7F">
        <w:rPr>
          <w:rFonts w:ascii="Times New Roman" w:hAnsi="Times New Roman" w:cs="Times New Roman"/>
          <w:sz w:val="24"/>
          <w:szCs w:val="24"/>
        </w:rPr>
        <w:t xml:space="preserve"> from September 2023</w:t>
      </w:r>
      <w:r w:rsidR="00285E72">
        <w:rPr>
          <w:rFonts w:ascii="Times New Roman" w:hAnsi="Times New Roman" w:cs="Times New Roman"/>
          <w:sz w:val="24"/>
          <w:szCs w:val="24"/>
        </w:rPr>
        <w:t xml:space="preserve">, but media reports </w:t>
      </w:r>
      <w:r w:rsidR="000F1956">
        <w:rPr>
          <w:rFonts w:ascii="Times New Roman" w:hAnsi="Times New Roman" w:cs="Times New Roman"/>
          <w:sz w:val="24"/>
          <w:szCs w:val="24"/>
        </w:rPr>
        <w:t xml:space="preserve">now </w:t>
      </w:r>
      <w:r w:rsidR="00285E72">
        <w:rPr>
          <w:rFonts w:ascii="Times New Roman" w:hAnsi="Times New Roman" w:cs="Times New Roman"/>
          <w:sz w:val="24"/>
          <w:szCs w:val="24"/>
        </w:rPr>
        <w:t>indicate that it will start in all jobcentres by the end of March</w:t>
      </w:r>
      <w:r w:rsidR="000C64DC">
        <w:rPr>
          <w:rFonts w:ascii="Times New Roman" w:hAnsi="Times New Roman" w:cs="Times New Roman"/>
          <w:sz w:val="24"/>
          <w:szCs w:val="24"/>
        </w:rPr>
        <w:t>.</w:t>
      </w:r>
      <w:r>
        <w:rPr>
          <w:rFonts w:ascii="Times New Roman" w:hAnsi="Times New Roman" w:cs="Times New Roman"/>
          <w:sz w:val="24"/>
          <w:szCs w:val="24"/>
        </w:rPr>
        <w:t xml:space="preserve"> </w:t>
      </w:r>
    </w:p>
    <w:p w:rsidR="00D55BD5" w:rsidRDefault="00D55BD5" w:rsidP="005A40B3">
      <w:pPr>
        <w:rPr>
          <w:rFonts w:ascii="Times New Roman" w:hAnsi="Times New Roman" w:cs="Times New Roman"/>
          <w:sz w:val="24"/>
          <w:szCs w:val="24"/>
        </w:rPr>
      </w:pPr>
    </w:p>
    <w:p w:rsidR="001108C2" w:rsidRDefault="001108C2" w:rsidP="005A40B3">
      <w:pPr>
        <w:rPr>
          <w:rFonts w:ascii="Times New Roman" w:hAnsi="Times New Roman" w:cs="Times New Roman"/>
          <w:sz w:val="24"/>
          <w:szCs w:val="24"/>
        </w:rPr>
      </w:pPr>
    </w:p>
    <w:p w:rsidR="007008E1" w:rsidRDefault="0087788A" w:rsidP="005A40B3">
      <w:pPr>
        <w:rPr>
          <w:rFonts w:ascii="Times New Roman" w:hAnsi="Times New Roman" w:cs="Times New Roman"/>
          <w:b/>
          <w:sz w:val="32"/>
          <w:szCs w:val="32"/>
        </w:rPr>
      </w:pPr>
      <w:r>
        <w:rPr>
          <w:rFonts w:ascii="Times New Roman" w:hAnsi="Times New Roman" w:cs="Times New Roman"/>
          <w:b/>
          <w:sz w:val="32"/>
          <w:szCs w:val="32"/>
        </w:rPr>
        <w:t xml:space="preserve">The monthly number of </w:t>
      </w:r>
      <w:r w:rsidR="004A149A" w:rsidRPr="007008E1">
        <w:rPr>
          <w:rFonts w:ascii="Times New Roman" w:hAnsi="Times New Roman" w:cs="Times New Roman"/>
          <w:b/>
          <w:sz w:val="32"/>
          <w:szCs w:val="32"/>
        </w:rPr>
        <w:t xml:space="preserve">Universal Credit sanctions </w:t>
      </w:r>
      <w:r w:rsidR="00A34B8D">
        <w:rPr>
          <w:rFonts w:ascii="Times New Roman" w:hAnsi="Times New Roman" w:cs="Times New Roman"/>
          <w:b/>
          <w:sz w:val="32"/>
          <w:szCs w:val="32"/>
        </w:rPr>
        <w:t>appear</w:t>
      </w:r>
      <w:r>
        <w:rPr>
          <w:rFonts w:ascii="Times New Roman" w:hAnsi="Times New Roman" w:cs="Times New Roman"/>
          <w:b/>
          <w:sz w:val="32"/>
          <w:szCs w:val="32"/>
        </w:rPr>
        <w:t>s</w:t>
      </w:r>
      <w:r w:rsidR="00A34B8D">
        <w:rPr>
          <w:rFonts w:ascii="Times New Roman" w:hAnsi="Times New Roman" w:cs="Times New Roman"/>
          <w:b/>
          <w:sz w:val="32"/>
          <w:szCs w:val="32"/>
        </w:rPr>
        <w:t xml:space="preserve"> to </w:t>
      </w:r>
      <w:r w:rsidR="00FA5CAC">
        <w:rPr>
          <w:rFonts w:ascii="Times New Roman" w:hAnsi="Times New Roman" w:cs="Times New Roman"/>
          <w:b/>
          <w:sz w:val="32"/>
          <w:szCs w:val="32"/>
        </w:rPr>
        <w:t xml:space="preserve">have </w:t>
      </w:r>
      <w:r w:rsidR="00B92B91">
        <w:rPr>
          <w:rFonts w:ascii="Times New Roman" w:hAnsi="Times New Roman" w:cs="Times New Roman"/>
          <w:b/>
          <w:sz w:val="32"/>
          <w:szCs w:val="32"/>
        </w:rPr>
        <w:t>stabilis</w:t>
      </w:r>
      <w:r w:rsidR="00A34B8D">
        <w:rPr>
          <w:rFonts w:ascii="Times New Roman" w:hAnsi="Times New Roman" w:cs="Times New Roman"/>
          <w:b/>
          <w:sz w:val="32"/>
          <w:szCs w:val="32"/>
        </w:rPr>
        <w:t>ed</w:t>
      </w:r>
    </w:p>
    <w:p w:rsidR="00A34B8D" w:rsidRPr="00A34B8D" w:rsidRDefault="00A34B8D" w:rsidP="005A40B3">
      <w:pPr>
        <w:rPr>
          <w:rFonts w:ascii="Times New Roman" w:hAnsi="Times New Roman" w:cs="Times New Roman"/>
          <w:sz w:val="24"/>
          <w:szCs w:val="24"/>
        </w:rPr>
      </w:pPr>
    </w:p>
    <w:p w:rsidR="00A34B8D" w:rsidRPr="00A34B8D" w:rsidRDefault="00B92B91" w:rsidP="005A40B3">
      <w:pPr>
        <w:rPr>
          <w:rFonts w:ascii="Times New Roman" w:hAnsi="Times New Roman" w:cs="Times New Roman"/>
          <w:sz w:val="24"/>
          <w:szCs w:val="24"/>
        </w:rPr>
      </w:pPr>
      <w:r>
        <w:rPr>
          <w:rFonts w:ascii="Times New Roman" w:hAnsi="Times New Roman" w:cs="Times New Roman"/>
          <w:sz w:val="24"/>
          <w:szCs w:val="24"/>
        </w:rPr>
        <w:t xml:space="preserve">After rising rapidly and continuously following the pandemic, </w:t>
      </w:r>
      <w:r w:rsidR="00A34B8D" w:rsidRPr="00A34B8D">
        <w:rPr>
          <w:rFonts w:ascii="Times New Roman" w:hAnsi="Times New Roman" w:cs="Times New Roman"/>
          <w:sz w:val="24"/>
          <w:szCs w:val="24"/>
        </w:rPr>
        <w:t xml:space="preserve">UC sanctions </w:t>
      </w:r>
      <w:r>
        <w:rPr>
          <w:rFonts w:ascii="Times New Roman" w:hAnsi="Times New Roman" w:cs="Times New Roman"/>
          <w:sz w:val="24"/>
          <w:szCs w:val="24"/>
        </w:rPr>
        <w:t xml:space="preserve">do now </w:t>
      </w:r>
      <w:r w:rsidR="00A34B8D" w:rsidRPr="00A34B8D">
        <w:rPr>
          <w:rFonts w:ascii="Times New Roman" w:hAnsi="Times New Roman" w:cs="Times New Roman"/>
          <w:sz w:val="24"/>
          <w:szCs w:val="24"/>
        </w:rPr>
        <w:t xml:space="preserve">appear to have </w:t>
      </w:r>
      <w:r>
        <w:rPr>
          <w:rFonts w:ascii="Times New Roman" w:hAnsi="Times New Roman" w:cs="Times New Roman"/>
          <w:sz w:val="24"/>
          <w:szCs w:val="24"/>
        </w:rPr>
        <w:t>stabilis</w:t>
      </w:r>
      <w:r w:rsidR="00A34B8D" w:rsidRPr="00A34B8D">
        <w:rPr>
          <w:rFonts w:ascii="Times New Roman" w:hAnsi="Times New Roman" w:cs="Times New Roman"/>
          <w:sz w:val="24"/>
          <w:szCs w:val="24"/>
        </w:rPr>
        <w:t>ed, at least for the time being</w:t>
      </w:r>
      <w:r w:rsidR="00A34B8D">
        <w:rPr>
          <w:rFonts w:ascii="Times New Roman" w:hAnsi="Times New Roman" w:cs="Times New Roman"/>
          <w:sz w:val="24"/>
          <w:szCs w:val="24"/>
        </w:rPr>
        <w:t>, both in total numbers and as a percentage of UC claimants subject to sanctions</w:t>
      </w:r>
      <w:r>
        <w:rPr>
          <w:rFonts w:ascii="Times New Roman" w:hAnsi="Times New Roman" w:cs="Times New Roman"/>
          <w:sz w:val="24"/>
          <w:szCs w:val="24"/>
        </w:rPr>
        <w:t>. B</w:t>
      </w:r>
      <w:r w:rsidR="00A34B8D">
        <w:rPr>
          <w:rFonts w:ascii="Times New Roman" w:hAnsi="Times New Roman" w:cs="Times New Roman"/>
          <w:sz w:val="24"/>
          <w:szCs w:val="24"/>
        </w:rPr>
        <w:t xml:space="preserve">ut </w:t>
      </w:r>
      <w:r>
        <w:rPr>
          <w:rFonts w:ascii="Times New Roman" w:hAnsi="Times New Roman" w:cs="Times New Roman"/>
          <w:sz w:val="24"/>
          <w:szCs w:val="24"/>
        </w:rPr>
        <w:t xml:space="preserve">they are running </w:t>
      </w:r>
      <w:r w:rsidR="00A34B8D">
        <w:rPr>
          <w:rFonts w:ascii="Times New Roman" w:hAnsi="Times New Roman" w:cs="Times New Roman"/>
          <w:sz w:val="24"/>
          <w:szCs w:val="24"/>
        </w:rPr>
        <w:t xml:space="preserve">at a </w:t>
      </w:r>
      <w:r w:rsidR="00D60F0A">
        <w:rPr>
          <w:rFonts w:ascii="Times New Roman" w:hAnsi="Times New Roman" w:cs="Times New Roman"/>
          <w:sz w:val="24"/>
          <w:szCs w:val="24"/>
        </w:rPr>
        <w:t xml:space="preserve">comparatively </w:t>
      </w:r>
      <w:r w:rsidR="00A34B8D">
        <w:rPr>
          <w:rFonts w:ascii="Times New Roman" w:hAnsi="Times New Roman" w:cs="Times New Roman"/>
          <w:sz w:val="24"/>
          <w:szCs w:val="24"/>
        </w:rPr>
        <w:t>high level</w:t>
      </w:r>
      <w:r w:rsidR="00D60F0A">
        <w:rPr>
          <w:rFonts w:ascii="Times New Roman" w:hAnsi="Times New Roman" w:cs="Times New Roman"/>
          <w:sz w:val="24"/>
          <w:szCs w:val="24"/>
        </w:rPr>
        <w:t xml:space="preserve"> (</w:t>
      </w:r>
      <w:r w:rsidR="00D60F0A" w:rsidRPr="00D60F0A">
        <w:rPr>
          <w:rFonts w:ascii="Times New Roman" w:hAnsi="Times New Roman" w:cs="Times New Roman"/>
          <w:b/>
          <w:sz w:val="24"/>
          <w:szCs w:val="24"/>
        </w:rPr>
        <w:t>Figures 2 and 3</w:t>
      </w:r>
      <w:r w:rsidR="00D60F0A">
        <w:rPr>
          <w:rFonts w:ascii="Times New Roman" w:hAnsi="Times New Roman" w:cs="Times New Roman"/>
          <w:sz w:val="24"/>
          <w:szCs w:val="24"/>
        </w:rPr>
        <w:t>)</w:t>
      </w:r>
      <w:r w:rsidR="00A34B8D" w:rsidRPr="00A34B8D">
        <w:rPr>
          <w:rFonts w:ascii="Times New Roman" w:hAnsi="Times New Roman" w:cs="Times New Roman"/>
          <w:sz w:val="24"/>
          <w:szCs w:val="24"/>
        </w:rPr>
        <w:t xml:space="preserve">. </w:t>
      </w:r>
    </w:p>
    <w:p w:rsidR="00A34B8D" w:rsidRPr="00A34B8D" w:rsidRDefault="00A34B8D" w:rsidP="005A40B3">
      <w:pPr>
        <w:rPr>
          <w:rFonts w:ascii="Times New Roman" w:hAnsi="Times New Roman" w:cs="Times New Roman"/>
          <w:sz w:val="24"/>
          <w:szCs w:val="24"/>
        </w:rPr>
      </w:pPr>
    </w:p>
    <w:p w:rsidR="009276B2" w:rsidRPr="00533DE1" w:rsidRDefault="009276B2" w:rsidP="005A40B3">
      <w:pPr>
        <w:rPr>
          <w:rFonts w:ascii="Times New Roman" w:hAnsi="Times New Roman" w:cs="Times New Roman"/>
          <w:b/>
          <w:i/>
          <w:sz w:val="24"/>
          <w:szCs w:val="24"/>
        </w:rPr>
      </w:pPr>
      <w:r w:rsidRPr="00533DE1">
        <w:rPr>
          <w:rFonts w:ascii="Times New Roman" w:hAnsi="Times New Roman" w:cs="Times New Roman"/>
          <w:b/>
          <w:i/>
          <w:sz w:val="24"/>
          <w:szCs w:val="24"/>
        </w:rPr>
        <w:t>Number of UC sanctions being imposed per month</w:t>
      </w:r>
      <w:r w:rsidR="00D90ACD">
        <w:rPr>
          <w:rFonts w:ascii="Times New Roman" w:hAnsi="Times New Roman" w:cs="Times New Roman"/>
          <w:b/>
          <w:i/>
          <w:sz w:val="24"/>
          <w:szCs w:val="24"/>
        </w:rPr>
        <w:t xml:space="preserve"> – an annual rate of 530,000</w:t>
      </w:r>
      <w:r>
        <w:rPr>
          <w:rFonts w:ascii="Times New Roman" w:hAnsi="Times New Roman" w:cs="Times New Roman"/>
          <w:b/>
          <w:i/>
          <w:sz w:val="24"/>
          <w:szCs w:val="24"/>
        </w:rPr>
        <w:t xml:space="preserve"> </w:t>
      </w:r>
    </w:p>
    <w:p w:rsidR="009276B2" w:rsidRDefault="009276B2" w:rsidP="005A40B3">
      <w:pPr>
        <w:rPr>
          <w:rFonts w:ascii="Times New Roman" w:hAnsi="Times New Roman" w:cs="Times New Roman"/>
          <w:b/>
          <w:i/>
          <w:sz w:val="24"/>
          <w:szCs w:val="24"/>
        </w:rPr>
      </w:pPr>
    </w:p>
    <w:p w:rsidR="00087FFB" w:rsidRDefault="00A34B8D" w:rsidP="005A40B3">
      <w:pPr>
        <w:rPr>
          <w:rFonts w:ascii="Times New Roman" w:hAnsi="Times New Roman" w:cs="Times New Roman"/>
          <w:b/>
          <w:i/>
          <w:sz w:val="24"/>
          <w:szCs w:val="24"/>
        </w:rPr>
      </w:pPr>
      <w:r>
        <w:rPr>
          <w:rFonts w:ascii="Times New Roman" w:hAnsi="Times New Roman" w:cs="Times New Roman"/>
          <w:sz w:val="24"/>
          <w:szCs w:val="24"/>
        </w:rPr>
        <w:t xml:space="preserve">Monthly </w:t>
      </w:r>
      <w:r w:rsidR="009276B2">
        <w:rPr>
          <w:rFonts w:ascii="Times New Roman" w:hAnsi="Times New Roman" w:cs="Times New Roman"/>
          <w:sz w:val="24"/>
          <w:szCs w:val="24"/>
        </w:rPr>
        <w:t xml:space="preserve">UC sanctions </w:t>
      </w:r>
      <w:r>
        <w:rPr>
          <w:rFonts w:ascii="Times New Roman" w:hAnsi="Times New Roman" w:cs="Times New Roman"/>
          <w:sz w:val="24"/>
          <w:szCs w:val="24"/>
        </w:rPr>
        <w:t>reached a peak of 58,5</w:t>
      </w:r>
      <w:r w:rsidR="00B92B91">
        <w:rPr>
          <w:rFonts w:ascii="Times New Roman" w:hAnsi="Times New Roman" w:cs="Times New Roman"/>
          <w:sz w:val="24"/>
          <w:szCs w:val="24"/>
        </w:rPr>
        <w:t>32</w:t>
      </w:r>
      <w:r>
        <w:rPr>
          <w:rFonts w:ascii="Times New Roman" w:hAnsi="Times New Roman" w:cs="Times New Roman"/>
          <w:sz w:val="24"/>
          <w:szCs w:val="24"/>
        </w:rPr>
        <w:t xml:space="preserve"> in March </w:t>
      </w:r>
      <w:r w:rsidR="00B92B91">
        <w:rPr>
          <w:rFonts w:ascii="Times New Roman" w:hAnsi="Times New Roman" w:cs="Times New Roman"/>
          <w:sz w:val="24"/>
          <w:szCs w:val="24"/>
        </w:rPr>
        <w:t xml:space="preserve">2022 </w:t>
      </w:r>
      <w:r>
        <w:rPr>
          <w:rFonts w:ascii="Times New Roman" w:hAnsi="Times New Roman" w:cs="Times New Roman"/>
          <w:sz w:val="24"/>
          <w:szCs w:val="24"/>
        </w:rPr>
        <w:t>but since then have fallen back, to an average of 4</w:t>
      </w:r>
      <w:r w:rsidR="00B92B91">
        <w:rPr>
          <w:rFonts w:ascii="Times New Roman" w:hAnsi="Times New Roman" w:cs="Times New Roman"/>
          <w:sz w:val="24"/>
          <w:szCs w:val="24"/>
        </w:rPr>
        <w:t>4</w:t>
      </w:r>
      <w:r>
        <w:rPr>
          <w:rFonts w:ascii="Times New Roman" w:hAnsi="Times New Roman" w:cs="Times New Roman"/>
          <w:sz w:val="24"/>
          <w:szCs w:val="24"/>
        </w:rPr>
        <w:t>,1</w:t>
      </w:r>
      <w:r w:rsidR="00B92B91">
        <w:rPr>
          <w:rFonts w:ascii="Times New Roman" w:hAnsi="Times New Roman" w:cs="Times New Roman"/>
          <w:sz w:val="24"/>
          <w:szCs w:val="24"/>
        </w:rPr>
        <w:t>8</w:t>
      </w:r>
      <w:r>
        <w:rPr>
          <w:rFonts w:ascii="Times New Roman" w:hAnsi="Times New Roman" w:cs="Times New Roman"/>
          <w:sz w:val="24"/>
          <w:szCs w:val="24"/>
        </w:rPr>
        <w:t>0 in the latest quarter</w:t>
      </w:r>
      <w:r w:rsidR="00196EF2">
        <w:rPr>
          <w:rFonts w:ascii="Times New Roman" w:hAnsi="Times New Roman" w:cs="Times New Roman"/>
          <w:sz w:val="24"/>
          <w:szCs w:val="24"/>
        </w:rPr>
        <w:t>, to October 2022</w:t>
      </w:r>
      <w:r w:rsidR="00D60F0A">
        <w:rPr>
          <w:rFonts w:ascii="Times New Roman" w:hAnsi="Times New Roman" w:cs="Times New Roman"/>
          <w:sz w:val="24"/>
          <w:szCs w:val="24"/>
        </w:rPr>
        <w:t xml:space="preserve"> (</w:t>
      </w:r>
      <w:r w:rsidR="00D60F0A" w:rsidRPr="00D60F0A">
        <w:rPr>
          <w:rFonts w:ascii="Times New Roman" w:hAnsi="Times New Roman" w:cs="Times New Roman"/>
          <w:b/>
          <w:sz w:val="24"/>
          <w:szCs w:val="24"/>
        </w:rPr>
        <w:t>Figure 2</w:t>
      </w:r>
      <w:r w:rsidR="00D60F0A">
        <w:rPr>
          <w:rFonts w:ascii="Times New Roman" w:hAnsi="Times New Roman" w:cs="Times New Roman"/>
          <w:sz w:val="24"/>
          <w:szCs w:val="24"/>
        </w:rPr>
        <w:t>).</w:t>
      </w:r>
      <w:r>
        <w:rPr>
          <w:rFonts w:ascii="Times New Roman" w:hAnsi="Times New Roman" w:cs="Times New Roman"/>
          <w:sz w:val="24"/>
          <w:szCs w:val="24"/>
        </w:rPr>
        <w:t xml:space="preserve"> </w:t>
      </w:r>
      <w:r w:rsidR="005A3E08">
        <w:rPr>
          <w:rFonts w:ascii="Times New Roman" w:hAnsi="Times New Roman" w:cs="Times New Roman"/>
          <w:sz w:val="24"/>
          <w:szCs w:val="24"/>
        </w:rPr>
        <w:t xml:space="preserve">This is </w:t>
      </w:r>
      <w:r w:rsidR="00D90ACD">
        <w:rPr>
          <w:rFonts w:ascii="Times New Roman" w:hAnsi="Times New Roman" w:cs="Times New Roman"/>
          <w:sz w:val="24"/>
          <w:szCs w:val="24"/>
        </w:rPr>
        <w:t xml:space="preserve">a little lower than in the previous quarter, but still </w:t>
      </w:r>
      <w:r w:rsidR="005A3E08">
        <w:rPr>
          <w:rFonts w:ascii="Times New Roman" w:hAnsi="Times New Roman" w:cs="Times New Roman"/>
          <w:sz w:val="24"/>
          <w:szCs w:val="24"/>
        </w:rPr>
        <w:t>over two-and-a-half times the average in the last full three months before the pandemic (to February 2020), which was 17,29</w:t>
      </w:r>
      <w:r w:rsidR="00B92B91">
        <w:rPr>
          <w:rFonts w:ascii="Times New Roman" w:hAnsi="Times New Roman" w:cs="Times New Roman"/>
          <w:sz w:val="24"/>
          <w:szCs w:val="24"/>
        </w:rPr>
        <w:t>3</w:t>
      </w:r>
      <w:r w:rsidR="005A3E08">
        <w:rPr>
          <w:rFonts w:ascii="Times New Roman" w:hAnsi="Times New Roman" w:cs="Times New Roman"/>
          <w:sz w:val="24"/>
          <w:szCs w:val="24"/>
        </w:rPr>
        <w:t>. It</w:t>
      </w:r>
      <w:r>
        <w:rPr>
          <w:rFonts w:ascii="Times New Roman" w:hAnsi="Times New Roman" w:cs="Times New Roman"/>
          <w:sz w:val="24"/>
          <w:szCs w:val="24"/>
        </w:rPr>
        <w:t xml:space="preserve"> equates to a rate of over half a million (5</w:t>
      </w:r>
      <w:r w:rsidR="00D90ACD">
        <w:rPr>
          <w:rFonts w:ascii="Times New Roman" w:hAnsi="Times New Roman" w:cs="Times New Roman"/>
          <w:sz w:val="24"/>
          <w:szCs w:val="24"/>
        </w:rPr>
        <w:t>30</w:t>
      </w:r>
      <w:r>
        <w:rPr>
          <w:rFonts w:ascii="Times New Roman" w:hAnsi="Times New Roman" w:cs="Times New Roman"/>
          <w:sz w:val="24"/>
          <w:szCs w:val="24"/>
        </w:rPr>
        <w:t xml:space="preserve">,000) per year. </w:t>
      </w:r>
    </w:p>
    <w:p w:rsidR="005F41A4" w:rsidRDefault="005F41A4" w:rsidP="005A40B3">
      <w:pPr>
        <w:rPr>
          <w:rFonts w:ascii="Times New Roman" w:hAnsi="Times New Roman" w:cs="Times New Roman"/>
          <w:b/>
          <w:i/>
          <w:sz w:val="24"/>
          <w:szCs w:val="24"/>
        </w:rPr>
      </w:pPr>
    </w:p>
    <w:p w:rsidR="000908C6" w:rsidRPr="001748DE" w:rsidRDefault="00EA72DB" w:rsidP="005A40B3">
      <w:pPr>
        <w:rPr>
          <w:rFonts w:ascii="Times New Roman" w:hAnsi="Times New Roman" w:cs="Times New Roman"/>
          <w:b/>
          <w:i/>
          <w:sz w:val="24"/>
          <w:szCs w:val="24"/>
        </w:rPr>
      </w:pPr>
      <w:r>
        <w:rPr>
          <w:rFonts w:ascii="Times New Roman" w:hAnsi="Times New Roman" w:cs="Times New Roman"/>
          <w:b/>
          <w:i/>
          <w:sz w:val="24"/>
          <w:szCs w:val="24"/>
        </w:rPr>
        <w:t xml:space="preserve">Monthly </w:t>
      </w:r>
      <w:r w:rsidR="009175B9">
        <w:rPr>
          <w:rFonts w:ascii="Times New Roman" w:hAnsi="Times New Roman" w:cs="Times New Roman"/>
          <w:b/>
          <w:i/>
          <w:sz w:val="24"/>
          <w:szCs w:val="24"/>
        </w:rPr>
        <w:t>UC s</w:t>
      </w:r>
      <w:r w:rsidR="00201C81" w:rsidRPr="001748DE">
        <w:rPr>
          <w:rFonts w:ascii="Times New Roman" w:hAnsi="Times New Roman" w:cs="Times New Roman"/>
          <w:b/>
          <w:i/>
          <w:sz w:val="24"/>
          <w:szCs w:val="24"/>
        </w:rPr>
        <w:t>anctions as a percentage of UC claimants subject to conditionality</w:t>
      </w:r>
    </w:p>
    <w:p w:rsidR="00201C81" w:rsidRDefault="00201C81" w:rsidP="005A40B3">
      <w:pPr>
        <w:rPr>
          <w:rFonts w:ascii="Times New Roman" w:hAnsi="Times New Roman" w:cs="Times New Roman"/>
          <w:sz w:val="24"/>
          <w:szCs w:val="24"/>
        </w:rPr>
      </w:pPr>
    </w:p>
    <w:p w:rsidR="003229DC" w:rsidRDefault="009175B9" w:rsidP="005A40B3">
      <w:pPr>
        <w:rPr>
          <w:rFonts w:ascii="Times New Roman" w:hAnsi="Times New Roman" w:cs="Times New Roman"/>
          <w:sz w:val="24"/>
          <w:szCs w:val="24"/>
        </w:rPr>
      </w:pPr>
      <w:r>
        <w:rPr>
          <w:rFonts w:ascii="Times New Roman" w:hAnsi="Times New Roman" w:cs="Times New Roman"/>
          <w:sz w:val="24"/>
          <w:szCs w:val="24"/>
        </w:rPr>
        <w:t xml:space="preserve">UC sanctions have also </w:t>
      </w:r>
      <w:r w:rsidR="00481806">
        <w:rPr>
          <w:rFonts w:ascii="Times New Roman" w:hAnsi="Times New Roman" w:cs="Times New Roman"/>
          <w:sz w:val="24"/>
          <w:szCs w:val="24"/>
        </w:rPr>
        <w:t>stabilis</w:t>
      </w:r>
      <w:r>
        <w:rPr>
          <w:rFonts w:ascii="Times New Roman" w:hAnsi="Times New Roman" w:cs="Times New Roman"/>
          <w:sz w:val="24"/>
          <w:szCs w:val="24"/>
        </w:rPr>
        <w:t xml:space="preserve">ed as a percentage of UC claimants subject to conditionality </w:t>
      </w:r>
      <w:r w:rsidR="00674D4E">
        <w:rPr>
          <w:rFonts w:ascii="Times New Roman" w:hAnsi="Times New Roman" w:cs="Times New Roman"/>
          <w:sz w:val="24"/>
          <w:szCs w:val="24"/>
        </w:rPr>
        <w:t>(</w:t>
      </w:r>
      <w:r w:rsidR="00674D4E" w:rsidRPr="00674D4E">
        <w:rPr>
          <w:rFonts w:ascii="Times New Roman" w:hAnsi="Times New Roman" w:cs="Times New Roman"/>
          <w:b/>
          <w:sz w:val="24"/>
          <w:szCs w:val="24"/>
        </w:rPr>
        <w:t xml:space="preserve">Figure </w:t>
      </w:r>
      <w:r w:rsidR="00D60F0A">
        <w:rPr>
          <w:rFonts w:ascii="Times New Roman" w:hAnsi="Times New Roman" w:cs="Times New Roman"/>
          <w:b/>
          <w:sz w:val="24"/>
          <w:szCs w:val="24"/>
        </w:rPr>
        <w:t>3</w:t>
      </w:r>
      <w:r w:rsidR="00674D4E">
        <w:rPr>
          <w:rFonts w:ascii="Times New Roman" w:hAnsi="Times New Roman" w:cs="Times New Roman"/>
          <w:sz w:val="24"/>
          <w:szCs w:val="24"/>
        </w:rPr>
        <w:t xml:space="preserve">). The </w:t>
      </w:r>
      <w:r w:rsidR="00B27ABF">
        <w:rPr>
          <w:rFonts w:ascii="Times New Roman" w:hAnsi="Times New Roman" w:cs="Times New Roman"/>
          <w:sz w:val="24"/>
          <w:szCs w:val="24"/>
        </w:rPr>
        <w:t xml:space="preserve">monthly average of </w:t>
      </w:r>
      <w:r w:rsidR="00034C40">
        <w:rPr>
          <w:rFonts w:ascii="Times New Roman" w:hAnsi="Times New Roman" w:cs="Times New Roman"/>
          <w:sz w:val="24"/>
          <w:szCs w:val="24"/>
        </w:rPr>
        <w:t>4</w:t>
      </w:r>
      <w:r w:rsidR="00731FAA">
        <w:rPr>
          <w:rFonts w:ascii="Times New Roman" w:hAnsi="Times New Roman" w:cs="Times New Roman"/>
          <w:sz w:val="24"/>
          <w:szCs w:val="24"/>
        </w:rPr>
        <w:t>4</w:t>
      </w:r>
      <w:r w:rsidR="00034C40">
        <w:rPr>
          <w:rFonts w:ascii="Times New Roman" w:hAnsi="Times New Roman" w:cs="Times New Roman"/>
          <w:sz w:val="24"/>
          <w:szCs w:val="24"/>
        </w:rPr>
        <w:t>,1</w:t>
      </w:r>
      <w:r w:rsidR="00731FAA">
        <w:rPr>
          <w:rFonts w:ascii="Times New Roman" w:hAnsi="Times New Roman" w:cs="Times New Roman"/>
          <w:sz w:val="24"/>
          <w:szCs w:val="24"/>
        </w:rPr>
        <w:t>8</w:t>
      </w:r>
      <w:r w:rsidR="00034C40">
        <w:rPr>
          <w:rFonts w:ascii="Times New Roman" w:hAnsi="Times New Roman" w:cs="Times New Roman"/>
          <w:sz w:val="24"/>
          <w:szCs w:val="24"/>
        </w:rPr>
        <w:t>0</w:t>
      </w:r>
      <w:r w:rsidR="00B27ABF">
        <w:rPr>
          <w:rFonts w:ascii="Times New Roman" w:hAnsi="Times New Roman" w:cs="Times New Roman"/>
          <w:sz w:val="24"/>
          <w:szCs w:val="24"/>
        </w:rPr>
        <w:t xml:space="preserve"> for the latest quarter </w:t>
      </w:r>
      <w:r w:rsidR="00196EF2">
        <w:rPr>
          <w:rFonts w:ascii="Times New Roman" w:hAnsi="Times New Roman" w:cs="Times New Roman"/>
          <w:sz w:val="24"/>
          <w:szCs w:val="24"/>
        </w:rPr>
        <w:t xml:space="preserve">to October 2022 </w:t>
      </w:r>
      <w:r w:rsidR="00B27ABF">
        <w:rPr>
          <w:rFonts w:ascii="Times New Roman" w:hAnsi="Times New Roman" w:cs="Times New Roman"/>
          <w:sz w:val="24"/>
          <w:szCs w:val="24"/>
        </w:rPr>
        <w:t>equates to 2.5% per month of UC claimants subject to conditionality</w:t>
      </w:r>
      <w:r w:rsidR="00034C40">
        <w:rPr>
          <w:rFonts w:ascii="Times New Roman" w:hAnsi="Times New Roman" w:cs="Times New Roman"/>
          <w:sz w:val="24"/>
          <w:szCs w:val="24"/>
        </w:rPr>
        <w:t>, the same as i</w:t>
      </w:r>
      <w:r w:rsidR="00B27ABF">
        <w:rPr>
          <w:rFonts w:ascii="Times New Roman" w:hAnsi="Times New Roman" w:cs="Times New Roman"/>
          <w:sz w:val="24"/>
          <w:szCs w:val="24"/>
        </w:rPr>
        <w:t>n the previous quarter</w:t>
      </w:r>
      <w:r w:rsidR="00674D4E" w:rsidRPr="008905A5">
        <w:rPr>
          <w:rFonts w:ascii="Times New Roman" w:hAnsi="Times New Roman" w:cs="Times New Roman"/>
          <w:sz w:val="24"/>
          <w:szCs w:val="24"/>
        </w:rPr>
        <w:t>.</w:t>
      </w:r>
      <w:r w:rsidR="008905A5" w:rsidRPr="008905A5">
        <w:rPr>
          <w:rFonts w:ascii="Times New Roman" w:hAnsi="Times New Roman" w:cs="Times New Roman"/>
          <w:sz w:val="24"/>
          <w:szCs w:val="24"/>
        </w:rPr>
        <w:t xml:space="preserve"> </w:t>
      </w:r>
      <w:r w:rsidR="00E43FF0">
        <w:rPr>
          <w:rFonts w:ascii="Times New Roman" w:hAnsi="Times New Roman" w:cs="Times New Roman"/>
          <w:sz w:val="24"/>
          <w:szCs w:val="24"/>
        </w:rPr>
        <w:t>I</w:t>
      </w:r>
      <w:r w:rsidR="008905A5" w:rsidRPr="008905A5">
        <w:rPr>
          <w:rFonts w:ascii="Times New Roman" w:hAnsi="Times New Roman" w:cs="Times New Roman"/>
          <w:sz w:val="24"/>
          <w:szCs w:val="24"/>
        </w:rPr>
        <w:t xml:space="preserve">n the three months immediately preceding the pandemic, i.e. December 2019 to February 2020, it was 1.4% per month. </w:t>
      </w:r>
      <w:r w:rsidR="00674D4E">
        <w:rPr>
          <w:rFonts w:ascii="Times New Roman" w:hAnsi="Times New Roman" w:cs="Times New Roman"/>
          <w:sz w:val="24"/>
          <w:szCs w:val="24"/>
        </w:rPr>
        <w:t xml:space="preserve"> </w:t>
      </w:r>
    </w:p>
    <w:p w:rsidR="003229DC" w:rsidRDefault="003229DC" w:rsidP="005A40B3">
      <w:pPr>
        <w:rPr>
          <w:rFonts w:ascii="Times New Roman" w:hAnsi="Times New Roman" w:cs="Times New Roman"/>
          <w:sz w:val="24"/>
          <w:szCs w:val="24"/>
        </w:rPr>
      </w:pPr>
    </w:p>
    <w:p w:rsidR="00120C32" w:rsidRPr="0031479D" w:rsidRDefault="00731FAA" w:rsidP="005A40B3">
      <w:pPr>
        <w:rPr>
          <w:rFonts w:ascii="Times New Roman" w:hAnsi="Times New Roman" w:cs="Times New Roman"/>
          <w:sz w:val="24"/>
          <w:szCs w:val="24"/>
        </w:rPr>
      </w:pPr>
      <w:r>
        <w:rPr>
          <w:rFonts w:ascii="Times New Roman" w:hAnsi="Times New Roman" w:cs="Times New Roman"/>
          <w:sz w:val="24"/>
          <w:szCs w:val="24"/>
        </w:rPr>
        <w:t>As noted in previous Briefings, t</w:t>
      </w:r>
      <w:r w:rsidR="00A83D68">
        <w:rPr>
          <w:rFonts w:ascii="Times New Roman" w:hAnsi="Times New Roman" w:cs="Times New Roman"/>
          <w:sz w:val="24"/>
          <w:szCs w:val="24"/>
        </w:rPr>
        <w:t xml:space="preserve">he overall rate for UC puts together different categories of claimant with </w:t>
      </w:r>
      <w:r w:rsidR="006D3949">
        <w:rPr>
          <w:rFonts w:ascii="Times New Roman" w:hAnsi="Times New Roman" w:cs="Times New Roman"/>
          <w:sz w:val="24"/>
          <w:szCs w:val="24"/>
        </w:rPr>
        <w:t>very</w:t>
      </w:r>
      <w:r w:rsidR="00A83D68">
        <w:rPr>
          <w:rFonts w:ascii="Times New Roman" w:hAnsi="Times New Roman" w:cs="Times New Roman"/>
          <w:sz w:val="24"/>
          <w:szCs w:val="24"/>
        </w:rPr>
        <w:t xml:space="preserve"> different rates of sanctioning – unemployed, sick/disabled and those with </w:t>
      </w:r>
      <w:r w:rsidR="00A83D68">
        <w:rPr>
          <w:rFonts w:ascii="Times New Roman" w:hAnsi="Times New Roman" w:cs="Times New Roman"/>
          <w:sz w:val="24"/>
          <w:szCs w:val="24"/>
        </w:rPr>
        <w:lastRenderedPageBreak/>
        <w:t xml:space="preserve">caring responsibilities. </w:t>
      </w:r>
      <w:r w:rsidR="006D3949">
        <w:rPr>
          <w:rFonts w:ascii="Times New Roman" w:hAnsi="Times New Roman" w:cs="Times New Roman"/>
          <w:sz w:val="24"/>
          <w:szCs w:val="24"/>
        </w:rPr>
        <w:t xml:space="preserve">The rate for </w:t>
      </w:r>
      <w:r w:rsidR="006D3949" w:rsidRPr="006D3949">
        <w:rPr>
          <w:rFonts w:ascii="Times New Roman" w:hAnsi="Times New Roman" w:cs="Times New Roman"/>
          <w:i/>
          <w:sz w:val="24"/>
          <w:szCs w:val="24"/>
        </w:rPr>
        <w:t>unemployed</w:t>
      </w:r>
      <w:r w:rsidR="006D3949">
        <w:rPr>
          <w:rFonts w:ascii="Times New Roman" w:hAnsi="Times New Roman" w:cs="Times New Roman"/>
          <w:sz w:val="24"/>
          <w:szCs w:val="24"/>
        </w:rPr>
        <w:t xml:space="preserve"> claimants (‘searching for work’) is </w:t>
      </w:r>
      <w:r w:rsidR="00224AFB">
        <w:rPr>
          <w:rFonts w:ascii="Times New Roman" w:hAnsi="Times New Roman" w:cs="Times New Roman"/>
          <w:sz w:val="24"/>
          <w:szCs w:val="24"/>
        </w:rPr>
        <w:t xml:space="preserve">much </w:t>
      </w:r>
      <w:r w:rsidR="006D3949">
        <w:rPr>
          <w:rFonts w:ascii="Times New Roman" w:hAnsi="Times New Roman" w:cs="Times New Roman"/>
          <w:sz w:val="24"/>
          <w:szCs w:val="24"/>
        </w:rPr>
        <w:t>higher than for the other conditionality groups</w:t>
      </w:r>
      <w:r w:rsidR="003E3379">
        <w:rPr>
          <w:rFonts w:ascii="Times New Roman" w:hAnsi="Times New Roman" w:cs="Times New Roman"/>
          <w:sz w:val="24"/>
          <w:szCs w:val="24"/>
        </w:rPr>
        <w:t>, which have quite low rates of sanctioning</w:t>
      </w:r>
      <w:r w:rsidR="006D3949" w:rsidRPr="0031479D">
        <w:rPr>
          <w:rFonts w:ascii="Times New Roman" w:hAnsi="Times New Roman" w:cs="Times New Roman"/>
          <w:sz w:val="24"/>
          <w:szCs w:val="24"/>
        </w:rPr>
        <w:t xml:space="preserve">. </w:t>
      </w:r>
    </w:p>
    <w:p w:rsidR="0087788A" w:rsidRDefault="0087788A" w:rsidP="005A40B3">
      <w:pPr>
        <w:rPr>
          <w:rFonts w:ascii="Times New Roman" w:hAnsi="Times New Roman" w:cs="Times New Roman"/>
          <w:b/>
          <w:sz w:val="32"/>
          <w:szCs w:val="32"/>
        </w:rPr>
      </w:pPr>
    </w:p>
    <w:p w:rsidR="0087788A" w:rsidRDefault="0087788A" w:rsidP="005A40B3">
      <w:pPr>
        <w:rPr>
          <w:rFonts w:ascii="Times New Roman" w:hAnsi="Times New Roman" w:cs="Times New Roman"/>
          <w:b/>
          <w:sz w:val="32"/>
          <w:szCs w:val="32"/>
        </w:rPr>
      </w:pPr>
    </w:p>
    <w:p w:rsidR="00A97C98" w:rsidRDefault="00A97C98" w:rsidP="005A40B3">
      <w:pPr>
        <w:rPr>
          <w:rFonts w:ascii="Times New Roman" w:hAnsi="Times New Roman" w:cs="Times New Roman"/>
          <w:b/>
          <w:sz w:val="32"/>
          <w:szCs w:val="32"/>
        </w:rPr>
      </w:pPr>
      <w:r>
        <w:rPr>
          <w:rFonts w:ascii="Times New Roman" w:hAnsi="Times New Roman" w:cs="Times New Roman"/>
          <w:b/>
          <w:sz w:val="32"/>
          <w:szCs w:val="32"/>
        </w:rPr>
        <w:t>Number of Universal Credit claimants sanction</w:t>
      </w:r>
      <w:r w:rsidR="008413ED">
        <w:rPr>
          <w:rFonts w:ascii="Times New Roman" w:hAnsi="Times New Roman" w:cs="Times New Roman"/>
          <w:b/>
          <w:sz w:val="32"/>
          <w:szCs w:val="32"/>
        </w:rPr>
        <w:t>ed</w:t>
      </w:r>
      <w:r>
        <w:rPr>
          <w:rFonts w:ascii="Times New Roman" w:hAnsi="Times New Roman" w:cs="Times New Roman"/>
          <w:b/>
          <w:sz w:val="32"/>
          <w:szCs w:val="32"/>
        </w:rPr>
        <w:t xml:space="preserve"> </w:t>
      </w:r>
      <w:r w:rsidR="008413ED">
        <w:rPr>
          <w:rFonts w:ascii="Times New Roman" w:hAnsi="Times New Roman" w:cs="Times New Roman"/>
          <w:b/>
          <w:sz w:val="32"/>
          <w:szCs w:val="32"/>
        </w:rPr>
        <w:t>during</w:t>
      </w:r>
      <w:r>
        <w:rPr>
          <w:rFonts w:ascii="Times New Roman" w:hAnsi="Times New Roman" w:cs="Times New Roman"/>
          <w:b/>
          <w:sz w:val="32"/>
          <w:szCs w:val="32"/>
        </w:rPr>
        <w:t xml:space="preserve"> the year to 31 October 2022</w:t>
      </w:r>
    </w:p>
    <w:p w:rsidR="00A97C98" w:rsidRPr="00A97C98" w:rsidRDefault="00A97C98" w:rsidP="005A40B3">
      <w:pPr>
        <w:rPr>
          <w:rFonts w:ascii="Times New Roman" w:hAnsi="Times New Roman" w:cs="Times New Roman"/>
          <w:sz w:val="24"/>
          <w:szCs w:val="24"/>
        </w:rPr>
      </w:pPr>
    </w:p>
    <w:p w:rsidR="00A97C98" w:rsidRDefault="00A97C98" w:rsidP="005A40B3">
      <w:pPr>
        <w:rPr>
          <w:rFonts w:ascii="Times New Roman" w:hAnsi="Times New Roman" w:cs="Times New Roman"/>
          <w:sz w:val="24"/>
          <w:szCs w:val="24"/>
        </w:rPr>
      </w:pPr>
      <w:r w:rsidRPr="00A97C98">
        <w:rPr>
          <w:rFonts w:ascii="Times New Roman" w:hAnsi="Times New Roman" w:cs="Times New Roman"/>
          <w:sz w:val="24"/>
          <w:szCs w:val="24"/>
        </w:rPr>
        <w:t xml:space="preserve">The DWP’s </w:t>
      </w:r>
      <w:r w:rsidRPr="00A97C98">
        <w:rPr>
          <w:rFonts w:ascii="Times New Roman" w:hAnsi="Times New Roman" w:cs="Times New Roman"/>
          <w:i/>
          <w:sz w:val="24"/>
          <w:szCs w:val="24"/>
        </w:rPr>
        <w:t>Benefit Sanctions Statistics</w:t>
      </w:r>
      <w:r w:rsidRPr="00A97C98">
        <w:rPr>
          <w:rFonts w:ascii="Times New Roman" w:hAnsi="Times New Roman" w:cs="Times New Roman"/>
          <w:sz w:val="24"/>
          <w:szCs w:val="24"/>
        </w:rPr>
        <w:t xml:space="preserve"> spreadsheet has a table showing the number</w:t>
      </w:r>
      <w:r>
        <w:rPr>
          <w:rFonts w:ascii="Times New Roman" w:hAnsi="Times New Roman" w:cs="Times New Roman"/>
          <w:sz w:val="24"/>
          <w:szCs w:val="24"/>
        </w:rPr>
        <w:t>s</w:t>
      </w:r>
      <w:r w:rsidRPr="00A97C98">
        <w:rPr>
          <w:rFonts w:ascii="Times New Roman" w:hAnsi="Times New Roman" w:cs="Times New Roman"/>
          <w:sz w:val="24"/>
          <w:szCs w:val="24"/>
        </w:rPr>
        <w:t xml:space="preserve"> of individuals who received two, three, four etc </w:t>
      </w:r>
      <w:r>
        <w:rPr>
          <w:rFonts w:ascii="Times New Roman" w:hAnsi="Times New Roman" w:cs="Times New Roman"/>
          <w:sz w:val="24"/>
          <w:szCs w:val="24"/>
        </w:rPr>
        <w:t xml:space="preserve">UC </w:t>
      </w:r>
      <w:r w:rsidRPr="00A97C98">
        <w:rPr>
          <w:rFonts w:ascii="Times New Roman" w:hAnsi="Times New Roman" w:cs="Times New Roman"/>
          <w:sz w:val="24"/>
          <w:szCs w:val="24"/>
        </w:rPr>
        <w:t>sanctions during the year to October 2022.</w:t>
      </w:r>
    </w:p>
    <w:p w:rsidR="00A97C98" w:rsidRPr="00E54AE3" w:rsidRDefault="00A97C98" w:rsidP="005A40B3">
      <w:pPr>
        <w:rPr>
          <w:rFonts w:ascii="Times New Roman" w:hAnsi="Times New Roman" w:cs="Times New Roman"/>
          <w:sz w:val="24"/>
          <w:szCs w:val="24"/>
        </w:rPr>
      </w:pPr>
      <w:r>
        <w:rPr>
          <w:rFonts w:ascii="Times New Roman" w:hAnsi="Times New Roman" w:cs="Times New Roman"/>
          <w:sz w:val="24"/>
          <w:szCs w:val="24"/>
        </w:rPr>
        <w:t xml:space="preserve">Since the total number of sanctions imposed is also shown, it is possible to calculate how many individual UC claimants were sanctioned during the year. Of the 523,967 UC sanctions imposed, exactly 102,000 were repeat sanctions on individuals who had already received one sanction during the year. </w:t>
      </w:r>
      <w:r w:rsidRPr="008413ED">
        <w:rPr>
          <w:rFonts w:ascii="Times New Roman" w:hAnsi="Times New Roman" w:cs="Times New Roman"/>
          <w:b/>
          <w:sz w:val="24"/>
          <w:szCs w:val="24"/>
        </w:rPr>
        <w:t xml:space="preserve">Therefore the total number of individual UC claimants who received at least one sanction during the year was 421,967. Of these, 80,258 </w:t>
      </w:r>
      <w:r w:rsidR="00FD6742">
        <w:rPr>
          <w:rFonts w:ascii="Times New Roman" w:hAnsi="Times New Roman" w:cs="Times New Roman"/>
          <w:b/>
          <w:sz w:val="24"/>
          <w:szCs w:val="24"/>
        </w:rPr>
        <w:t xml:space="preserve">(19.0%) </w:t>
      </w:r>
      <w:r w:rsidR="0033191A" w:rsidRPr="008413ED">
        <w:rPr>
          <w:rFonts w:ascii="Times New Roman" w:hAnsi="Times New Roman" w:cs="Times New Roman"/>
          <w:b/>
          <w:sz w:val="24"/>
          <w:szCs w:val="24"/>
        </w:rPr>
        <w:t>received more than one sanction</w:t>
      </w:r>
      <w:r w:rsidR="007C05BB">
        <w:rPr>
          <w:rFonts w:ascii="Times New Roman" w:hAnsi="Times New Roman" w:cs="Times New Roman"/>
          <w:b/>
          <w:sz w:val="24"/>
          <w:szCs w:val="24"/>
        </w:rPr>
        <w:t>, and 17,084 (4.0%) received more than two</w:t>
      </w:r>
      <w:r w:rsidR="0033191A" w:rsidRPr="008413ED">
        <w:rPr>
          <w:rFonts w:ascii="Times New Roman" w:hAnsi="Times New Roman" w:cs="Times New Roman"/>
          <w:b/>
          <w:sz w:val="24"/>
          <w:szCs w:val="24"/>
        </w:rPr>
        <w:t>.</w:t>
      </w:r>
      <w:r w:rsidR="00E54AE3">
        <w:rPr>
          <w:rFonts w:ascii="Times New Roman" w:hAnsi="Times New Roman" w:cs="Times New Roman"/>
          <w:b/>
          <w:sz w:val="24"/>
          <w:szCs w:val="24"/>
        </w:rPr>
        <w:t xml:space="preserve">  </w:t>
      </w:r>
      <w:r w:rsidR="00E54AE3" w:rsidRPr="00E54AE3">
        <w:rPr>
          <w:rFonts w:ascii="Times New Roman" w:hAnsi="Times New Roman" w:cs="Times New Roman"/>
          <w:sz w:val="24"/>
          <w:szCs w:val="24"/>
        </w:rPr>
        <w:t>In the last full 12 months before the pandemic, to January 2020, there were 230,720 UC sanctions and 178,476 sanctioned individual claimants.</w:t>
      </w:r>
    </w:p>
    <w:p w:rsidR="0033191A" w:rsidRPr="00E54AE3" w:rsidRDefault="0033191A" w:rsidP="005A40B3">
      <w:pPr>
        <w:rPr>
          <w:rFonts w:ascii="Times New Roman" w:hAnsi="Times New Roman" w:cs="Times New Roman"/>
          <w:sz w:val="24"/>
          <w:szCs w:val="24"/>
        </w:rPr>
      </w:pPr>
    </w:p>
    <w:p w:rsidR="00A97C98" w:rsidRPr="00E54AE3" w:rsidRDefault="00A97C98" w:rsidP="005A40B3">
      <w:pPr>
        <w:rPr>
          <w:rFonts w:ascii="Times New Roman" w:hAnsi="Times New Roman" w:cs="Times New Roman"/>
          <w:sz w:val="24"/>
          <w:szCs w:val="24"/>
        </w:rPr>
      </w:pPr>
    </w:p>
    <w:p w:rsidR="00533DE1" w:rsidRPr="003229DC" w:rsidRDefault="00533DE1" w:rsidP="005A40B3">
      <w:pPr>
        <w:rPr>
          <w:rFonts w:ascii="Times New Roman" w:hAnsi="Times New Roman" w:cs="Times New Roman"/>
          <w:b/>
          <w:sz w:val="32"/>
          <w:szCs w:val="32"/>
        </w:rPr>
      </w:pPr>
      <w:r w:rsidRPr="003229DC">
        <w:rPr>
          <w:rFonts w:ascii="Times New Roman" w:hAnsi="Times New Roman" w:cs="Times New Roman"/>
          <w:b/>
          <w:sz w:val="32"/>
          <w:szCs w:val="32"/>
        </w:rPr>
        <w:t>U</w:t>
      </w:r>
      <w:r w:rsidR="004D1555">
        <w:rPr>
          <w:rFonts w:ascii="Times New Roman" w:hAnsi="Times New Roman" w:cs="Times New Roman"/>
          <w:b/>
          <w:sz w:val="32"/>
          <w:szCs w:val="32"/>
        </w:rPr>
        <w:t xml:space="preserve">niversal </w:t>
      </w:r>
      <w:r w:rsidRPr="003229DC">
        <w:rPr>
          <w:rFonts w:ascii="Times New Roman" w:hAnsi="Times New Roman" w:cs="Times New Roman"/>
          <w:b/>
          <w:sz w:val="32"/>
          <w:szCs w:val="32"/>
        </w:rPr>
        <w:t>C</w:t>
      </w:r>
      <w:r w:rsidR="004D1555">
        <w:rPr>
          <w:rFonts w:ascii="Times New Roman" w:hAnsi="Times New Roman" w:cs="Times New Roman"/>
          <w:b/>
          <w:sz w:val="32"/>
          <w:szCs w:val="32"/>
        </w:rPr>
        <w:t>redit</w:t>
      </w:r>
      <w:r w:rsidRPr="003229DC">
        <w:rPr>
          <w:rFonts w:ascii="Times New Roman" w:hAnsi="Times New Roman" w:cs="Times New Roman"/>
          <w:b/>
          <w:sz w:val="32"/>
          <w:szCs w:val="32"/>
        </w:rPr>
        <w:t xml:space="preserve"> claimants serving a sanction at a point in time</w:t>
      </w:r>
    </w:p>
    <w:p w:rsidR="00533DE1" w:rsidRDefault="00533DE1" w:rsidP="005A40B3">
      <w:pPr>
        <w:rPr>
          <w:rFonts w:ascii="Times New Roman" w:hAnsi="Times New Roman" w:cs="Times New Roman"/>
          <w:sz w:val="24"/>
          <w:szCs w:val="24"/>
        </w:rPr>
      </w:pPr>
    </w:p>
    <w:p w:rsidR="00EA72DB" w:rsidRPr="00EA72DB" w:rsidRDefault="00EA72DB" w:rsidP="005A40B3">
      <w:pPr>
        <w:rPr>
          <w:rFonts w:ascii="Times New Roman" w:hAnsi="Times New Roman" w:cs="Times New Roman"/>
          <w:b/>
          <w:i/>
          <w:sz w:val="24"/>
          <w:szCs w:val="24"/>
        </w:rPr>
      </w:pPr>
      <w:r w:rsidRPr="00EA72DB">
        <w:rPr>
          <w:rFonts w:ascii="Times New Roman" w:hAnsi="Times New Roman" w:cs="Times New Roman"/>
          <w:b/>
          <w:i/>
          <w:sz w:val="24"/>
          <w:szCs w:val="24"/>
        </w:rPr>
        <w:t>Number of UC claimants serving a sanction at a point in time</w:t>
      </w:r>
    </w:p>
    <w:p w:rsidR="00EA72DB" w:rsidRDefault="00EA72DB" w:rsidP="005A40B3">
      <w:pPr>
        <w:rPr>
          <w:rFonts w:ascii="Times New Roman" w:hAnsi="Times New Roman" w:cs="Times New Roman"/>
          <w:sz w:val="24"/>
          <w:szCs w:val="24"/>
        </w:rPr>
      </w:pPr>
    </w:p>
    <w:p w:rsidR="00943D21" w:rsidRDefault="00702D94" w:rsidP="00943D21">
      <w:pPr>
        <w:rPr>
          <w:rFonts w:ascii="Times New Roman" w:hAnsi="Times New Roman" w:cs="Times New Roman"/>
          <w:sz w:val="24"/>
          <w:szCs w:val="24"/>
        </w:rPr>
      </w:pPr>
      <w:r w:rsidRPr="00702D94">
        <w:rPr>
          <w:rFonts w:ascii="Times New Roman" w:hAnsi="Times New Roman" w:cs="Times New Roman"/>
          <w:sz w:val="24"/>
          <w:szCs w:val="24"/>
        </w:rPr>
        <w:t xml:space="preserve">The number of UC claimants who were serving a sanction at </w:t>
      </w:r>
      <w:r>
        <w:rPr>
          <w:rFonts w:ascii="Times New Roman" w:hAnsi="Times New Roman" w:cs="Times New Roman"/>
          <w:sz w:val="24"/>
          <w:szCs w:val="24"/>
        </w:rPr>
        <w:t>a point in time</w:t>
      </w:r>
      <w:r w:rsidR="009A3E9C">
        <w:rPr>
          <w:rStyle w:val="EndnoteReference"/>
          <w:rFonts w:ascii="Times New Roman" w:hAnsi="Times New Roman" w:cs="Times New Roman"/>
          <w:sz w:val="24"/>
          <w:szCs w:val="24"/>
        </w:rPr>
        <w:endnoteReference w:id="4"/>
      </w:r>
      <w:r w:rsidRPr="00702D94">
        <w:rPr>
          <w:rFonts w:ascii="Times New Roman" w:hAnsi="Times New Roman" w:cs="Times New Roman"/>
          <w:sz w:val="24"/>
          <w:szCs w:val="24"/>
        </w:rPr>
        <w:t xml:space="preserve"> </w:t>
      </w:r>
      <w:r w:rsidR="00481806">
        <w:rPr>
          <w:rFonts w:ascii="Times New Roman" w:hAnsi="Times New Roman" w:cs="Times New Roman"/>
          <w:sz w:val="24"/>
          <w:szCs w:val="24"/>
        </w:rPr>
        <w:t>has</w:t>
      </w:r>
      <w:r w:rsidRPr="00702D94">
        <w:rPr>
          <w:rFonts w:ascii="Times New Roman" w:hAnsi="Times New Roman" w:cs="Times New Roman"/>
          <w:sz w:val="24"/>
          <w:szCs w:val="24"/>
        </w:rPr>
        <w:t xml:space="preserve"> </w:t>
      </w:r>
      <w:r w:rsidR="0030499B">
        <w:rPr>
          <w:rFonts w:ascii="Times New Roman" w:hAnsi="Times New Roman" w:cs="Times New Roman"/>
          <w:sz w:val="24"/>
          <w:szCs w:val="24"/>
        </w:rPr>
        <w:t>continue</w:t>
      </w:r>
      <w:r w:rsidR="00481806">
        <w:rPr>
          <w:rFonts w:ascii="Times New Roman" w:hAnsi="Times New Roman" w:cs="Times New Roman"/>
          <w:sz w:val="24"/>
          <w:szCs w:val="24"/>
        </w:rPr>
        <w:t>d</w:t>
      </w:r>
      <w:r w:rsidR="0030499B">
        <w:rPr>
          <w:rFonts w:ascii="Times New Roman" w:hAnsi="Times New Roman" w:cs="Times New Roman"/>
          <w:sz w:val="24"/>
          <w:szCs w:val="24"/>
        </w:rPr>
        <w:t xml:space="preserve"> to </w:t>
      </w:r>
      <w:r w:rsidRPr="00702D94">
        <w:rPr>
          <w:rFonts w:ascii="Times New Roman" w:hAnsi="Times New Roman" w:cs="Times New Roman"/>
          <w:sz w:val="24"/>
          <w:szCs w:val="24"/>
        </w:rPr>
        <w:t>rise</w:t>
      </w:r>
      <w:r w:rsidR="00943D21">
        <w:rPr>
          <w:rFonts w:ascii="Times New Roman" w:hAnsi="Times New Roman" w:cs="Times New Roman"/>
          <w:sz w:val="24"/>
          <w:szCs w:val="24"/>
        </w:rPr>
        <w:t xml:space="preserve">, and reached a new peak of 122,759 in October 2022 before falling </w:t>
      </w:r>
      <w:r w:rsidR="00481806">
        <w:rPr>
          <w:rFonts w:ascii="Times New Roman" w:hAnsi="Times New Roman" w:cs="Times New Roman"/>
          <w:sz w:val="24"/>
          <w:szCs w:val="24"/>
        </w:rPr>
        <w:t xml:space="preserve">a little </w:t>
      </w:r>
      <w:r w:rsidR="00943D21">
        <w:rPr>
          <w:rFonts w:ascii="Times New Roman" w:hAnsi="Times New Roman" w:cs="Times New Roman"/>
          <w:sz w:val="24"/>
          <w:szCs w:val="24"/>
        </w:rPr>
        <w:t xml:space="preserve">to </w:t>
      </w:r>
      <w:r w:rsidR="00481806">
        <w:rPr>
          <w:rFonts w:ascii="Times New Roman" w:hAnsi="Times New Roman" w:cs="Times New Roman"/>
          <w:sz w:val="24"/>
          <w:szCs w:val="24"/>
        </w:rPr>
        <w:t>11</w:t>
      </w:r>
      <w:r w:rsidR="00AB0882">
        <w:rPr>
          <w:rFonts w:ascii="Times New Roman" w:hAnsi="Times New Roman" w:cs="Times New Roman"/>
          <w:sz w:val="24"/>
          <w:szCs w:val="24"/>
        </w:rPr>
        <w:t>7</w:t>
      </w:r>
      <w:r w:rsidR="00481806">
        <w:rPr>
          <w:rFonts w:ascii="Times New Roman" w:hAnsi="Times New Roman" w:cs="Times New Roman"/>
          <w:sz w:val="24"/>
          <w:szCs w:val="24"/>
        </w:rPr>
        <w:t>,</w:t>
      </w:r>
      <w:r w:rsidR="00AB0882">
        <w:rPr>
          <w:rFonts w:ascii="Times New Roman" w:hAnsi="Times New Roman" w:cs="Times New Roman"/>
          <w:sz w:val="24"/>
          <w:szCs w:val="24"/>
        </w:rPr>
        <w:t>865</w:t>
      </w:r>
      <w:r w:rsidR="00943D21">
        <w:rPr>
          <w:rFonts w:ascii="Times New Roman" w:hAnsi="Times New Roman" w:cs="Times New Roman"/>
          <w:sz w:val="24"/>
          <w:szCs w:val="24"/>
        </w:rPr>
        <w:t xml:space="preserve"> in November</w:t>
      </w:r>
      <w:r w:rsidR="009A3E9C">
        <w:rPr>
          <w:rFonts w:ascii="Times New Roman" w:hAnsi="Times New Roman" w:cs="Times New Roman"/>
          <w:sz w:val="24"/>
          <w:szCs w:val="24"/>
        </w:rPr>
        <w:t xml:space="preserve"> (</w:t>
      </w:r>
      <w:r w:rsidR="009A3E9C" w:rsidRPr="00471379">
        <w:rPr>
          <w:rFonts w:ascii="Times New Roman" w:hAnsi="Times New Roman" w:cs="Times New Roman"/>
          <w:b/>
          <w:sz w:val="24"/>
          <w:szCs w:val="24"/>
        </w:rPr>
        <w:t xml:space="preserve">Figure </w:t>
      </w:r>
      <w:r w:rsidR="009A3E9C">
        <w:rPr>
          <w:rFonts w:ascii="Times New Roman" w:hAnsi="Times New Roman" w:cs="Times New Roman"/>
          <w:b/>
          <w:sz w:val="24"/>
          <w:szCs w:val="24"/>
        </w:rPr>
        <w:t>4</w:t>
      </w:r>
      <w:r w:rsidR="009A3E9C">
        <w:rPr>
          <w:rFonts w:ascii="Times New Roman" w:hAnsi="Times New Roman" w:cs="Times New Roman"/>
          <w:sz w:val="24"/>
          <w:szCs w:val="24"/>
        </w:rPr>
        <w:t>)</w:t>
      </w:r>
      <w:r w:rsidR="00943D21">
        <w:rPr>
          <w:rFonts w:ascii="Times New Roman" w:hAnsi="Times New Roman" w:cs="Times New Roman"/>
          <w:sz w:val="24"/>
          <w:szCs w:val="24"/>
        </w:rPr>
        <w:t xml:space="preserve">. This is still </w:t>
      </w:r>
      <w:r w:rsidR="009F04BB">
        <w:rPr>
          <w:rFonts w:ascii="Times New Roman" w:hAnsi="Times New Roman" w:cs="Times New Roman"/>
          <w:sz w:val="24"/>
          <w:szCs w:val="24"/>
        </w:rPr>
        <w:t>higher than for any month before the pandemic</w:t>
      </w:r>
      <w:r w:rsidR="00943D21">
        <w:rPr>
          <w:rFonts w:ascii="Times New Roman" w:hAnsi="Times New Roman" w:cs="Times New Roman"/>
          <w:sz w:val="24"/>
          <w:szCs w:val="24"/>
        </w:rPr>
        <w:t>,</w:t>
      </w:r>
      <w:r w:rsidR="00943D21">
        <w:rPr>
          <w:rStyle w:val="EndnoteReference"/>
          <w:rFonts w:ascii="Times New Roman" w:hAnsi="Times New Roman" w:cs="Times New Roman"/>
          <w:sz w:val="24"/>
          <w:szCs w:val="24"/>
        </w:rPr>
        <w:endnoteReference w:id="5"/>
      </w:r>
      <w:r w:rsidR="00943D21">
        <w:rPr>
          <w:rFonts w:ascii="Times New Roman" w:hAnsi="Times New Roman" w:cs="Times New Roman"/>
          <w:sz w:val="24"/>
          <w:szCs w:val="24"/>
        </w:rPr>
        <w:t xml:space="preserve">  </w:t>
      </w:r>
      <w:r w:rsidR="009A3E9C">
        <w:rPr>
          <w:rFonts w:ascii="Times New Roman" w:hAnsi="Times New Roman" w:cs="Times New Roman"/>
          <w:sz w:val="24"/>
          <w:szCs w:val="24"/>
        </w:rPr>
        <w:t>and more than three times the pre-pandemic peak of 36,771 in October 2019.</w:t>
      </w:r>
    </w:p>
    <w:p w:rsidR="00943D21" w:rsidRDefault="00943D21" w:rsidP="00943D21">
      <w:pPr>
        <w:rPr>
          <w:rFonts w:ascii="Times New Roman" w:hAnsi="Times New Roman" w:cs="Times New Roman"/>
          <w:sz w:val="24"/>
          <w:szCs w:val="24"/>
        </w:rPr>
      </w:pPr>
    </w:p>
    <w:p w:rsidR="0028637E" w:rsidRPr="00EA72DB" w:rsidRDefault="0028637E" w:rsidP="00943D21">
      <w:pPr>
        <w:rPr>
          <w:rFonts w:ascii="Times New Roman" w:hAnsi="Times New Roman" w:cs="Times New Roman"/>
          <w:b/>
          <w:i/>
          <w:sz w:val="24"/>
          <w:szCs w:val="24"/>
        </w:rPr>
      </w:pPr>
      <w:r w:rsidRPr="00EA72DB">
        <w:rPr>
          <w:rFonts w:ascii="Times New Roman" w:hAnsi="Times New Roman" w:cs="Times New Roman"/>
          <w:b/>
          <w:i/>
          <w:sz w:val="24"/>
          <w:szCs w:val="24"/>
        </w:rPr>
        <w:t>Percentage of UC claimants subject to conditionality who were serving a sanction at a point in time</w:t>
      </w:r>
    </w:p>
    <w:p w:rsidR="001C7809" w:rsidRDefault="001C7809" w:rsidP="005A40B3">
      <w:pPr>
        <w:rPr>
          <w:rFonts w:ascii="Times New Roman" w:hAnsi="Times New Roman" w:cs="Times New Roman"/>
          <w:sz w:val="24"/>
          <w:szCs w:val="24"/>
        </w:rPr>
      </w:pPr>
    </w:p>
    <w:p w:rsidR="00533DE1" w:rsidRDefault="009F2465" w:rsidP="005A40B3">
      <w:pPr>
        <w:rPr>
          <w:rFonts w:ascii="Times New Roman" w:hAnsi="Times New Roman" w:cs="Times New Roman"/>
          <w:sz w:val="24"/>
          <w:szCs w:val="24"/>
        </w:rPr>
      </w:pPr>
      <w:r w:rsidRPr="00533DE1">
        <w:rPr>
          <w:rFonts w:ascii="Times New Roman" w:hAnsi="Times New Roman" w:cs="Times New Roman"/>
          <w:b/>
          <w:sz w:val="24"/>
          <w:szCs w:val="24"/>
        </w:rPr>
        <w:t xml:space="preserve">Figure </w:t>
      </w:r>
      <w:r w:rsidR="00481806">
        <w:rPr>
          <w:rFonts w:ascii="Times New Roman" w:hAnsi="Times New Roman" w:cs="Times New Roman"/>
          <w:b/>
          <w:sz w:val="24"/>
          <w:szCs w:val="24"/>
        </w:rPr>
        <w:t>5</w:t>
      </w:r>
      <w:r>
        <w:rPr>
          <w:rFonts w:ascii="Times New Roman" w:hAnsi="Times New Roman" w:cs="Times New Roman"/>
          <w:sz w:val="24"/>
          <w:szCs w:val="24"/>
        </w:rPr>
        <w:t xml:space="preserve"> shows the same data as a percentage of UC claimants subject to conditionality. </w:t>
      </w:r>
      <w:r w:rsidR="001B196C">
        <w:rPr>
          <w:rFonts w:ascii="Times New Roman" w:hAnsi="Times New Roman" w:cs="Times New Roman"/>
          <w:sz w:val="24"/>
          <w:szCs w:val="24"/>
        </w:rPr>
        <w:t>T</w:t>
      </w:r>
      <w:r w:rsidR="00F612E9">
        <w:rPr>
          <w:rFonts w:ascii="Times New Roman" w:hAnsi="Times New Roman" w:cs="Times New Roman"/>
          <w:sz w:val="24"/>
          <w:szCs w:val="24"/>
        </w:rPr>
        <w:t xml:space="preserve">his measure </w:t>
      </w:r>
      <w:r w:rsidR="001B196C">
        <w:rPr>
          <w:rFonts w:ascii="Times New Roman" w:hAnsi="Times New Roman" w:cs="Times New Roman"/>
          <w:sz w:val="24"/>
          <w:szCs w:val="24"/>
        </w:rPr>
        <w:t>also peaked in October</w:t>
      </w:r>
      <w:r w:rsidR="00F612E9">
        <w:rPr>
          <w:rFonts w:ascii="Times New Roman" w:hAnsi="Times New Roman" w:cs="Times New Roman"/>
          <w:sz w:val="24"/>
          <w:szCs w:val="24"/>
        </w:rPr>
        <w:t xml:space="preserve"> </w:t>
      </w:r>
      <w:r w:rsidR="001B196C">
        <w:rPr>
          <w:rFonts w:ascii="Times New Roman" w:hAnsi="Times New Roman" w:cs="Times New Roman"/>
          <w:sz w:val="24"/>
          <w:szCs w:val="24"/>
        </w:rPr>
        <w:t xml:space="preserve">2022 </w:t>
      </w:r>
      <w:r w:rsidR="00F612E9">
        <w:rPr>
          <w:rFonts w:ascii="Times New Roman" w:hAnsi="Times New Roman" w:cs="Times New Roman"/>
          <w:sz w:val="24"/>
          <w:szCs w:val="24"/>
        </w:rPr>
        <w:t xml:space="preserve">but fell a little in </w:t>
      </w:r>
      <w:r w:rsidR="001B196C">
        <w:rPr>
          <w:rFonts w:ascii="Times New Roman" w:hAnsi="Times New Roman" w:cs="Times New Roman"/>
          <w:sz w:val="24"/>
          <w:szCs w:val="24"/>
        </w:rPr>
        <w:t>November</w:t>
      </w:r>
      <w:r w:rsidR="00F612E9">
        <w:rPr>
          <w:rFonts w:ascii="Times New Roman" w:hAnsi="Times New Roman" w:cs="Times New Roman"/>
          <w:sz w:val="24"/>
          <w:szCs w:val="24"/>
        </w:rPr>
        <w:t>, when it was 6.</w:t>
      </w:r>
      <w:r w:rsidR="001B196C">
        <w:rPr>
          <w:rFonts w:ascii="Times New Roman" w:hAnsi="Times New Roman" w:cs="Times New Roman"/>
          <w:sz w:val="24"/>
          <w:szCs w:val="24"/>
        </w:rPr>
        <w:t>52</w:t>
      </w:r>
      <w:r w:rsidR="00F612E9">
        <w:rPr>
          <w:rFonts w:ascii="Times New Roman" w:hAnsi="Times New Roman" w:cs="Times New Roman"/>
          <w:sz w:val="24"/>
          <w:szCs w:val="24"/>
        </w:rPr>
        <w:t>%. This percentage is more than double</w:t>
      </w:r>
      <w:r w:rsidR="0028637E">
        <w:rPr>
          <w:rFonts w:ascii="Times New Roman" w:hAnsi="Times New Roman" w:cs="Times New Roman"/>
          <w:sz w:val="24"/>
          <w:szCs w:val="24"/>
        </w:rPr>
        <w:t xml:space="preserve"> the pre-pandemic </w:t>
      </w:r>
      <w:r w:rsidR="00F80187">
        <w:rPr>
          <w:rFonts w:ascii="Times New Roman" w:hAnsi="Times New Roman" w:cs="Times New Roman"/>
          <w:sz w:val="24"/>
          <w:szCs w:val="24"/>
        </w:rPr>
        <w:t>peak</w:t>
      </w:r>
      <w:r w:rsidR="00F612E9">
        <w:rPr>
          <w:rFonts w:ascii="Times New Roman" w:hAnsi="Times New Roman" w:cs="Times New Roman"/>
          <w:sz w:val="24"/>
          <w:szCs w:val="24"/>
        </w:rPr>
        <w:t xml:space="preserve"> of </w:t>
      </w:r>
      <w:r w:rsidR="0028637E">
        <w:rPr>
          <w:rFonts w:ascii="Times New Roman" w:hAnsi="Times New Roman" w:cs="Times New Roman"/>
          <w:sz w:val="24"/>
          <w:szCs w:val="24"/>
        </w:rPr>
        <w:t>3.1% in October 2019</w:t>
      </w:r>
      <w:r w:rsidR="00F01604">
        <w:rPr>
          <w:rFonts w:ascii="Times New Roman" w:hAnsi="Times New Roman" w:cs="Times New Roman"/>
          <w:sz w:val="24"/>
          <w:szCs w:val="24"/>
        </w:rPr>
        <w:t xml:space="preserve"> and equates to one in 1</w:t>
      </w:r>
      <w:r w:rsidR="001B196C">
        <w:rPr>
          <w:rFonts w:ascii="Times New Roman" w:hAnsi="Times New Roman" w:cs="Times New Roman"/>
          <w:sz w:val="24"/>
          <w:szCs w:val="24"/>
        </w:rPr>
        <w:t>5</w:t>
      </w:r>
      <w:r w:rsidR="00F01604">
        <w:rPr>
          <w:rFonts w:ascii="Times New Roman" w:hAnsi="Times New Roman" w:cs="Times New Roman"/>
          <w:sz w:val="24"/>
          <w:szCs w:val="24"/>
        </w:rPr>
        <w:t xml:space="preserve"> of UC claimants subject to conditionality</w:t>
      </w:r>
      <w:r w:rsidR="00E96E42">
        <w:rPr>
          <w:rFonts w:ascii="Times New Roman" w:hAnsi="Times New Roman" w:cs="Times New Roman"/>
          <w:sz w:val="24"/>
          <w:szCs w:val="24"/>
        </w:rPr>
        <w:t>. T</w:t>
      </w:r>
      <w:r w:rsidR="0028637E">
        <w:rPr>
          <w:rFonts w:ascii="Times New Roman" w:hAnsi="Times New Roman" w:cs="Times New Roman"/>
          <w:sz w:val="24"/>
          <w:szCs w:val="24"/>
        </w:rPr>
        <w:t xml:space="preserve">he difference </w:t>
      </w:r>
      <w:r w:rsidR="000F0957">
        <w:rPr>
          <w:rFonts w:ascii="Times New Roman" w:hAnsi="Times New Roman" w:cs="Times New Roman"/>
          <w:sz w:val="24"/>
          <w:szCs w:val="24"/>
        </w:rPr>
        <w:t xml:space="preserve">between pre- and post-pandemic levels </w:t>
      </w:r>
      <w:r w:rsidR="0028637E">
        <w:rPr>
          <w:rFonts w:ascii="Times New Roman" w:hAnsi="Times New Roman" w:cs="Times New Roman"/>
          <w:sz w:val="24"/>
          <w:szCs w:val="24"/>
        </w:rPr>
        <w:t>is less spectacular than for the simple numbers b</w:t>
      </w:r>
      <w:r>
        <w:rPr>
          <w:rFonts w:ascii="Times New Roman" w:hAnsi="Times New Roman" w:cs="Times New Roman"/>
          <w:sz w:val="24"/>
          <w:szCs w:val="24"/>
        </w:rPr>
        <w:t xml:space="preserve">ecause there are now </w:t>
      </w:r>
      <w:r w:rsidR="009404BF">
        <w:rPr>
          <w:rFonts w:ascii="Times New Roman" w:hAnsi="Times New Roman" w:cs="Times New Roman"/>
          <w:sz w:val="24"/>
          <w:szCs w:val="24"/>
        </w:rPr>
        <w:t xml:space="preserve">many </w:t>
      </w:r>
      <w:r>
        <w:rPr>
          <w:rFonts w:ascii="Times New Roman" w:hAnsi="Times New Roman" w:cs="Times New Roman"/>
          <w:sz w:val="24"/>
          <w:szCs w:val="24"/>
        </w:rPr>
        <w:t xml:space="preserve">more </w:t>
      </w:r>
      <w:r w:rsidR="0028637E">
        <w:rPr>
          <w:rFonts w:ascii="Times New Roman" w:hAnsi="Times New Roman" w:cs="Times New Roman"/>
          <w:sz w:val="24"/>
          <w:szCs w:val="24"/>
        </w:rPr>
        <w:t xml:space="preserve">UC </w:t>
      </w:r>
      <w:r>
        <w:rPr>
          <w:rFonts w:ascii="Times New Roman" w:hAnsi="Times New Roman" w:cs="Times New Roman"/>
          <w:sz w:val="24"/>
          <w:szCs w:val="24"/>
        </w:rPr>
        <w:t>claimants</w:t>
      </w:r>
      <w:r w:rsidR="0028637E">
        <w:rPr>
          <w:rFonts w:ascii="Times New Roman" w:hAnsi="Times New Roman" w:cs="Times New Roman"/>
          <w:sz w:val="24"/>
          <w:szCs w:val="24"/>
        </w:rPr>
        <w:t xml:space="preserve"> subject to conditionality</w:t>
      </w:r>
      <w:r w:rsidR="00E96E42">
        <w:rPr>
          <w:rFonts w:ascii="Times New Roman" w:hAnsi="Times New Roman" w:cs="Times New Roman"/>
          <w:sz w:val="24"/>
          <w:szCs w:val="24"/>
        </w:rPr>
        <w:t xml:space="preserve">.  </w:t>
      </w:r>
    </w:p>
    <w:p w:rsidR="00E05634" w:rsidRDefault="00E05634" w:rsidP="005A40B3">
      <w:pPr>
        <w:rPr>
          <w:rFonts w:ascii="Times New Roman" w:hAnsi="Times New Roman" w:cs="Times New Roman"/>
          <w:sz w:val="24"/>
          <w:szCs w:val="24"/>
        </w:rPr>
      </w:pPr>
    </w:p>
    <w:p w:rsidR="00FE261C" w:rsidRPr="006D690A" w:rsidRDefault="001500F1" w:rsidP="005A40B3">
      <w:pPr>
        <w:rPr>
          <w:rFonts w:ascii="Times New Roman" w:hAnsi="Times New Roman" w:cs="Times New Roman"/>
          <w:b/>
          <w:i/>
          <w:sz w:val="24"/>
          <w:szCs w:val="24"/>
        </w:rPr>
      </w:pPr>
      <w:r w:rsidRPr="006D690A">
        <w:rPr>
          <w:rFonts w:ascii="Times New Roman" w:hAnsi="Times New Roman" w:cs="Times New Roman"/>
          <w:b/>
          <w:i/>
          <w:sz w:val="24"/>
          <w:szCs w:val="24"/>
        </w:rPr>
        <w:t>UC claimants serving a sanction at a point in time by conditionality group</w:t>
      </w:r>
    </w:p>
    <w:p w:rsidR="001500F1" w:rsidRDefault="001500F1" w:rsidP="005A40B3">
      <w:pPr>
        <w:rPr>
          <w:rFonts w:ascii="Times New Roman" w:hAnsi="Times New Roman" w:cs="Times New Roman"/>
          <w:sz w:val="24"/>
          <w:szCs w:val="24"/>
        </w:rPr>
      </w:pPr>
    </w:p>
    <w:p w:rsidR="0014666F" w:rsidRDefault="00471379" w:rsidP="005A40B3">
      <w:pPr>
        <w:rPr>
          <w:rFonts w:ascii="Times New Roman" w:hAnsi="Times New Roman" w:cs="Times New Roman"/>
          <w:sz w:val="24"/>
          <w:szCs w:val="24"/>
        </w:rPr>
      </w:pPr>
      <w:r w:rsidRPr="00471379">
        <w:rPr>
          <w:rFonts w:ascii="Times New Roman" w:hAnsi="Times New Roman" w:cs="Times New Roman"/>
          <w:b/>
          <w:sz w:val="24"/>
          <w:szCs w:val="24"/>
        </w:rPr>
        <w:t xml:space="preserve">Figure </w:t>
      </w:r>
      <w:r w:rsidR="00E05634">
        <w:rPr>
          <w:rFonts w:ascii="Times New Roman" w:hAnsi="Times New Roman" w:cs="Times New Roman"/>
          <w:b/>
          <w:sz w:val="24"/>
          <w:szCs w:val="24"/>
        </w:rPr>
        <w:t>6</w:t>
      </w:r>
      <w:r>
        <w:rPr>
          <w:rFonts w:ascii="Times New Roman" w:hAnsi="Times New Roman" w:cs="Times New Roman"/>
          <w:sz w:val="24"/>
          <w:szCs w:val="24"/>
        </w:rPr>
        <w:t xml:space="preserve"> shows the percentage of </w:t>
      </w:r>
      <w:r w:rsidR="009C152B">
        <w:rPr>
          <w:rFonts w:ascii="Times New Roman" w:hAnsi="Times New Roman" w:cs="Times New Roman"/>
          <w:sz w:val="24"/>
          <w:szCs w:val="24"/>
        </w:rPr>
        <w:t xml:space="preserve">UC </w:t>
      </w:r>
      <w:r>
        <w:rPr>
          <w:rFonts w:ascii="Times New Roman" w:hAnsi="Times New Roman" w:cs="Times New Roman"/>
          <w:sz w:val="24"/>
          <w:szCs w:val="24"/>
        </w:rPr>
        <w:t xml:space="preserve">claimants subject to each </w:t>
      </w:r>
      <w:r w:rsidR="0014666F">
        <w:rPr>
          <w:rFonts w:ascii="Times New Roman" w:hAnsi="Times New Roman" w:cs="Times New Roman"/>
          <w:sz w:val="24"/>
          <w:szCs w:val="24"/>
        </w:rPr>
        <w:t xml:space="preserve">individual </w:t>
      </w:r>
      <w:r>
        <w:rPr>
          <w:rFonts w:ascii="Times New Roman" w:hAnsi="Times New Roman" w:cs="Times New Roman"/>
          <w:sz w:val="24"/>
          <w:szCs w:val="24"/>
        </w:rPr>
        <w:t xml:space="preserve">conditionality regime </w:t>
      </w:r>
      <w:r w:rsidR="0014666F">
        <w:rPr>
          <w:rFonts w:ascii="Times New Roman" w:hAnsi="Times New Roman" w:cs="Times New Roman"/>
          <w:sz w:val="24"/>
          <w:szCs w:val="24"/>
        </w:rPr>
        <w:t xml:space="preserve">who were serving a sanction at the measurement date in each month. </w:t>
      </w:r>
      <w:r w:rsidR="009C152B">
        <w:rPr>
          <w:rFonts w:ascii="Times New Roman" w:hAnsi="Times New Roman" w:cs="Times New Roman"/>
          <w:sz w:val="24"/>
          <w:szCs w:val="24"/>
        </w:rPr>
        <w:t>As usual,</w:t>
      </w:r>
      <w:r w:rsidR="0014666F">
        <w:rPr>
          <w:rFonts w:ascii="Times New Roman" w:hAnsi="Times New Roman" w:cs="Times New Roman"/>
          <w:sz w:val="24"/>
          <w:szCs w:val="24"/>
        </w:rPr>
        <w:t xml:space="preserve"> unemployed (‘searching for work’) claimants were far more likely to be sanctioned than the other two groups subject to conditionality</w:t>
      </w:r>
      <w:r w:rsidR="006A7BBB">
        <w:rPr>
          <w:rFonts w:ascii="Times New Roman" w:hAnsi="Times New Roman" w:cs="Times New Roman"/>
          <w:sz w:val="24"/>
          <w:szCs w:val="24"/>
        </w:rPr>
        <w:t>,</w:t>
      </w:r>
      <w:r w:rsidR="006A7BBB" w:rsidRPr="006A7BBB">
        <w:rPr>
          <w:rFonts w:ascii="Times New Roman" w:hAnsi="Times New Roman" w:cs="Times New Roman"/>
          <w:sz w:val="24"/>
          <w:szCs w:val="24"/>
        </w:rPr>
        <w:t xml:space="preserve"> </w:t>
      </w:r>
      <w:r w:rsidR="006A7BBB">
        <w:rPr>
          <w:rFonts w:ascii="Times New Roman" w:hAnsi="Times New Roman" w:cs="Times New Roman"/>
          <w:sz w:val="24"/>
          <w:szCs w:val="24"/>
        </w:rPr>
        <w:t xml:space="preserve">with </w:t>
      </w:r>
      <w:r w:rsidR="008B0CBB">
        <w:rPr>
          <w:rFonts w:ascii="Times New Roman" w:hAnsi="Times New Roman" w:cs="Times New Roman"/>
          <w:sz w:val="24"/>
          <w:szCs w:val="24"/>
        </w:rPr>
        <w:t>108,839</w:t>
      </w:r>
      <w:r w:rsidR="00EC4687">
        <w:rPr>
          <w:rFonts w:ascii="Times New Roman" w:hAnsi="Times New Roman" w:cs="Times New Roman"/>
          <w:sz w:val="24"/>
          <w:szCs w:val="24"/>
        </w:rPr>
        <w:t xml:space="preserve"> or </w:t>
      </w:r>
      <w:r w:rsidR="00E05634">
        <w:rPr>
          <w:rFonts w:ascii="Times New Roman" w:hAnsi="Times New Roman" w:cs="Times New Roman"/>
          <w:sz w:val="24"/>
          <w:szCs w:val="24"/>
        </w:rPr>
        <w:t>7.</w:t>
      </w:r>
      <w:r w:rsidR="008B0CBB">
        <w:rPr>
          <w:rFonts w:ascii="Times New Roman" w:hAnsi="Times New Roman" w:cs="Times New Roman"/>
          <w:sz w:val="24"/>
          <w:szCs w:val="24"/>
        </w:rPr>
        <w:t xml:space="preserve">88% under sanction in November </w:t>
      </w:r>
      <w:r w:rsidR="009C152B">
        <w:rPr>
          <w:rFonts w:ascii="Times New Roman" w:hAnsi="Times New Roman" w:cs="Times New Roman"/>
          <w:sz w:val="24"/>
          <w:szCs w:val="24"/>
        </w:rPr>
        <w:t>2022</w:t>
      </w:r>
      <w:r w:rsidR="006A7BBB">
        <w:rPr>
          <w:rFonts w:ascii="Times New Roman" w:hAnsi="Times New Roman" w:cs="Times New Roman"/>
          <w:sz w:val="24"/>
          <w:szCs w:val="24"/>
        </w:rPr>
        <w:t xml:space="preserve"> compared to</w:t>
      </w:r>
      <w:r w:rsidR="0014666F">
        <w:rPr>
          <w:rFonts w:ascii="Times New Roman" w:hAnsi="Times New Roman" w:cs="Times New Roman"/>
          <w:sz w:val="24"/>
          <w:szCs w:val="24"/>
        </w:rPr>
        <w:t xml:space="preserve"> </w:t>
      </w:r>
      <w:r w:rsidR="006A7BBB">
        <w:rPr>
          <w:rFonts w:ascii="Times New Roman" w:hAnsi="Times New Roman" w:cs="Times New Roman"/>
          <w:sz w:val="24"/>
          <w:szCs w:val="24"/>
        </w:rPr>
        <w:t>0.</w:t>
      </w:r>
      <w:r w:rsidR="00242F81">
        <w:rPr>
          <w:rFonts w:ascii="Times New Roman" w:hAnsi="Times New Roman" w:cs="Times New Roman"/>
          <w:sz w:val="24"/>
          <w:szCs w:val="24"/>
        </w:rPr>
        <w:t>7</w:t>
      </w:r>
      <w:r w:rsidR="008B0CBB">
        <w:rPr>
          <w:rFonts w:ascii="Times New Roman" w:hAnsi="Times New Roman" w:cs="Times New Roman"/>
          <w:sz w:val="24"/>
          <w:szCs w:val="24"/>
        </w:rPr>
        <w:t>9</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‘planning for work’ and </w:t>
      </w:r>
      <w:r w:rsidR="006A7BBB">
        <w:rPr>
          <w:rFonts w:ascii="Times New Roman" w:hAnsi="Times New Roman" w:cs="Times New Roman"/>
          <w:sz w:val="24"/>
          <w:szCs w:val="24"/>
        </w:rPr>
        <w:t>0.</w:t>
      </w:r>
      <w:r w:rsidR="008B0CBB">
        <w:rPr>
          <w:rFonts w:ascii="Times New Roman" w:hAnsi="Times New Roman" w:cs="Times New Roman"/>
          <w:sz w:val="24"/>
          <w:szCs w:val="24"/>
        </w:rPr>
        <w:t>69</w:t>
      </w:r>
      <w:r w:rsidR="006A7BBB">
        <w:rPr>
          <w:rFonts w:ascii="Times New Roman" w:hAnsi="Times New Roman" w:cs="Times New Roman"/>
          <w:sz w:val="24"/>
          <w:szCs w:val="24"/>
        </w:rPr>
        <w:t xml:space="preserve">% for </w:t>
      </w:r>
      <w:r w:rsidR="0014666F">
        <w:rPr>
          <w:rFonts w:ascii="Times New Roman" w:hAnsi="Times New Roman" w:cs="Times New Roman"/>
          <w:sz w:val="24"/>
          <w:szCs w:val="24"/>
        </w:rPr>
        <w:t xml:space="preserve">‘preparing for work’. </w:t>
      </w:r>
      <w:r w:rsidR="00244C44">
        <w:rPr>
          <w:rFonts w:ascii="Times New Roman" w:hAnsi="Times New Roman" w:cs="Times New Roman"/>
          <w:sz w:val="24"/>
          <w:szCs w:val="24"/>
        </w:rPr>
        <w:t>One in 1</w:t>
      </w:r>
      <w:r w:rsidR="00E05634">
        <w:rPr>
          <w:rFonts w:ascii="Times New Roman" w:hAnsi="Times New Roman" w:cs="Times New Roman"/>
          <w:sz w:val="24"/>
          <w:szCs w:val="24"/>
        </w:rPr>
        <w:t>3</w:t>
      </w:r>
      <w:r w:rsidR="00244C44">
        <w:rPr>
          <w:rFonts w:ascii="Times New Roman" w:hAnsi="Times New Roman" w:cs="Times New Roman"/>
          <w:sz w:val="24"/>
          <w:szCs w:val="24"/>
        </w:rPr>
        <w:t xml:space="preserve"> unemployed UC claimants was under sanction in </w:t>
      </w:r>
      <w:r w:rsidR="008B0CBB">
        <w:rPr>
          <w:rFonts w:ascii="Times New Roman" w:hAnsi="Times New Roman" w:cs="Times New Roman"/>
          <w:sz w:val="24"/>
          <w:szCs w:val="24"/>
        </w:rPr>
        <w:t>November</w:t>
      </w:r>
      <w:r w:rsidR="00244C44">
        <w:rPr>
          <w:rFonts w:ascii="Times New Roman" w:hAnsi="Times New Roman" w:cs="Times New Roman"/>
          <w:sz w:val="24"/>
          <w:szCs w:val="24"/>
        </w:rPr>
        <w:t xml:space="preserve"> 2022</w:t>
      </w:r>
      <w:r w:rsidR="008B0CBB">
        <w:rPr>
          <w:rFonts w:ascii="Times New Roman" w:hAnsi="Times New Roman" w:cs="Times New Roman"/>
          <w:sz w:val="24"/>
          <w:szCs w:val="24"/>
        </w:rPr>
        <w:t>.</w:t>
      </w:r>
    </w:p>
    <w:p w:rsidR="008B0CBB" w:rsidRDefault="008B0CBB" w:rsidP="005A40B3">
      <w:pPr>
        <w:rPr>
          <w:rFonts w:ascii="Times New Roman" w:hAnsi="Times New Roman" w:cs="Times New Roman"/>
          <w:sz w:val="24"/>
          <w:szCs w:val="24"/>
        </w:rPr>
      </w:pPr>
    </w:p>
    <w:p w:rsidR="00AF6743" w:rsidRDefault="001D1536" w:rsidP="005A40B3">
      <w:pPr>
        <w:rPr>
          <w:rFonts w:ascii="Times New Roman" w:hAnsi="Times New Roman" w:cs="Times New Roman"/>
          <w:sz w:val="24"/>
          <w:szCs w:val="24"/>
        </w:rPr>
      </w:pPr>
      <w:r>
        <w:rPr>
          <w:rFonts w:ascii="Times New Roman" w:hAnsi="Times New Roman" w:cs="Times New Roman"/>
          <w:sz w:val="24"/>
          <w:szCs w:val="24"/>
        </w:rPr>
        <w:lastRenderedPageBreak/>
        <w:t>T</w:t>
      </w:r>
      <w:r w:rsidR="0014666F">
        <w:rPr>
          <w:rFonts w:ascii="Times New Roman" w:hAnsi="Times New Roman" w:cs="Times New Roman"/>
          <w:sz w:val="24"/>
          <w:szCs w:val="24"/>
        </w:rPr>
        <w:t xml:space="preserve">here are also people in the groups not subject to conditionality who are serving sanctions. That is because </w:t>
      </w:r>
      <w:r>
        <w:rPr>
          <w:rFonts w:ascii="Times New Roman" w:hAnsi="Times New Roman" w:cs="Times New Roman"/>
          <w:sz w:val="24"/>
          <w:szCs w:val="24"/>
        </w:rPr>
        <w:t>under</w:t>
      </w:r>
      <w:r w:rsidR="0014666F">
        <w:rPr>
          <w:rFonts w:ascii="Times New Roman" w:hAnsi="Times New Roman" w:cs="Times New Roman"/>
          <w:sz w:val="24"/>
          <w:szCs w:val="24"/>
        </w:rPr>
        <w:t xml:space="preserve"> UC</w:t>
      </w:r>
      <w:r>
        <w:rPr>
          <w:rFonts w:ascii="Times New Roman" w:hAnsi="Times New Roman" w:cs="Times New Roman"/>
          <w:sz w:val="24"/>
          <w:szCs w:val="24"/>
        </w:rPr>
        <w:t>,</w:t>
      </w:r>
      <w:r w:rsidR="0014666F">
        <w:rPr>
          <w:rFonts w:ascii="Times New Roman" w:hAnsi="Times New Roman" w:cs="Times New Roman"/>
          <w:sz w:val="24"/>
          <w:szCs w:val="24"/>
        </w:rPr>
        <w:t xml:space="preserve"> sanctioned claimants are made to serve out the whole of their sanction even if they move into a no-conditionality group, for instance because of illness.</w:t>
      </w:r>
      <w:r w:rsidR="00A61083">
        <w:rPr>
          <w:rFonts w:ascii="Times New Roman" w:hAnsi="Times New Roman" w:cs="Times New Roman"/>
          <w:sz w:val="24"/>
          <w:szCs w:val="24"/>
        </w:rPr>
        <w:t xml:space="preserve"> The</w:t>
      </w:r>
      <w:r w:rsidR="005149B7">
        <w:rPr>
          <w:rFonts w:ascii="Times New Roman" w:hAnsi="Times New Roman" w:cs="Times New Roman"/>
          <w:sz w:val="24"/>
          <w:szCs w:val="24"/>
        </w:rPr>
        <w:t>re were</w:t>
      </w:r>
      <w:r>
        <w:rPr>
          <w:rFonts w:ascii="Times New Roman" w:hAnsi="Times New Roman" w:cs="Times New Roman"/>
          <w:sz w:val="24"/>
          <w:szCs w:val="24"/>
        </w:rPr>
        <w:t xml:space="preserve"> </w:t>
      </w:r>
      <w:r w:rsidR="005149B7">
        <w:rPr>
          <w:rFonts w:ascii="Times New Roman" w:hAnsi="Times New Roman" w:cs="Times New Roman"/>
          <w:sz w:val="24"/>
          <w:szCs w:val="24"/>
        </w:rPr>
        <w:t>5,</w:t>
      </w:r>
      <w:r w:rsidR="008B0CBB">
        <w:rPr>
          <w:rFonts w:ascii="Times New Roman" w:hAnsi="Times New Roman" w:cs="Times New Roman"/>
          <w:sz w:val="24"/>
          <w:szCs w:val="24"/>
        </w:rPr>
        <w:t>931</w:t>
      </w:r>
      <w:r>
        <w:rPr>
          <w:rFonts w:ascii="Times New Roman" w:hAnsi="Times New Roman" w:cs="Times New Roman"/>
          <w:sz w:val="24"/>
          <w:szCs w:val="24"/>
        </w:rPr>
        <w:t xml:space="preserve"> </w:t>
      </w:r>
      <w:r w:rsidR="005149B7">
        <w:rPr>
          <w:rFonts w:ascii="Times New Roman" w:hAnsi="Times New Roman" w:cs="Times New Roman"/>
          <w:sz w:val="24"/>
          <w:szCs w:val="24"/>
        </w:rPr>
        <w:t>of them i</w:t>
      </w:r>
      <w:r w:rsidR="00A61083">
        <w:rPr>
          <w:rFonts w:ascii="Times New Roman" w:hAnsi="Times New Roman" w:cs="Times New Roman"/>
          <w:sz w:val="24"/>
          <w:szCs w:val="24"/>
        </w:rPr>
        <w:t xml:space="preserve">n </w:t>
      </w:r>
      <w:r w:rsidR="008B0CBB">
        <w:rPr>
          <w:rFonts w:ascii="Times New Roman" w:hAnsi="Times New Roman" w:cs="Times New Roman"/>
          <w:sz w:val="24"/>
          <w:szCs w:val="24"/>
        </w:rPr>
        <w:t>November</w:t>
      </w:r>
      <w:r w:rsidR="009C152B">
        <w:rPr>
          <w:rFonts w:ascii="Times New Roman" w:hAnsi="Times New Roman" w:cs="Times New Roman"/>
          <w:sz w:val="24"/>
          <w:szCs w:val="24"/>
        </w:rPr>
        <w:t xml:space="preserve"> 2022, m</w:t>
      </w:r>
      <w:r w:rsidR="00781605">
        <w:rPr>
          <w:rFonts w:ascii="Times New Roman" w:hAnsi="Times New Roman" w:cs="Times New Roman"/>
          <w:sz w:val="24"/>
          <w:szCs w:val="24"/>
        </w:rPr>
        <w:t>a</w:t>
      </w:r>
      <w:r w:rsidR="009C152B">
        <w:rPr>
          <w:rFonts w:ascii="Times New Roman" w:hAnsi="Times New Roman" w:cs="Times New Roman"/>
          <w:sz w:val="24"/>
          <w:szCs w:val="24"/>
        </w:rPr>
        <w:t xml:space="preserve">inly </w:t>
      </w:r>
      <w:r w:rsidR="00943CCF">
        <w:rPr>
          <w:rFonts w:ascii="Times New Roman" w:hAnsi="Times New Roman" w:cs="Times New Roman"/>
          <w:sz w:val="24"/>
          <w:szCs w:val="24"/>
        </w:rPr>
        <w:t>(</w:t>
      </w:r>
      <w:r>
        <w:rPr>
          <w:rFonts w:ascii="Times New Roman" w:hAnsi="Times New Roman" w:cs="Times New Roman"/>
          <w:sz w:val="24"/>
          <w:szCs w:val="24"/>
        </w:rPr>
        <w:t>3,</w:t>
      </w:r>
      <w:r w:rsidR="008B0CBB">
        <w:rPr>
          <w:rFonts w:ascii="Times New Roman" w:hAnsi="Times New Roman" w:cs="Times New Roman"/>
          <w:sz w:val="24"/>
          <w:szCs w:val="24"/>
        </w:rPr>
        <w:t>055</w:t>
      </w:r>
      <w:r w:rsidR="00943CCF">
        <w:rPr>
          <w:rFonts w:ascii="Times New Roman" w:hAnsi="Times New Roman" w:cs="Times New Roman"/>
          <w:sz w:val="24"/>
          <w:szCs w:val="24"/>
        </w:rPr>
        <w:t xml:space="preserve">) </w:t>
      </w:r>
      <w:r w:rsidR="009C152B">
        <w:rPr>
          <w:rFonts w:ascii="Times New Roman" w:hAnsi="Times New Roman" w:cs="Times New Roman"/>
          <w:sz w:val="24"/>
          <w:szCs w:val="24"/>
        </w:rPr>
        <w:t>in the ‘working – with requirements’ group</w:t>
      </w:r>
      <w:r w:rsidR="00C00B0A">
        <w:rPr>
          <w:rFonts w:ascii="Times New Roman" w:hAnsi="Times New Roman" w:cs="Times New Roman"/>
          <w:sz w:val="24"/>
          <w:szCs w:val="24"/>
        </w:rPr>
        <w:t>. Th</w:t>
      </w:r>
      <w:r w:rsidR="00C473AD">
        <w:rPr>
          <w:rFonts w:ascii="Times New Roman" w:hAnsi="Times New Roman" w:cs="Times New Roman"/>
          <w:sz w:val="24"/>
          <w:szCs w:val="24"/>
        </w:rPr>
        <w:t xml:space="preserve">is group </w:t>
      </w:r>
      <w:r w:rsidR="009C152B">
        <w:rPr>
          <w:rFonts w:ascii="Times New Roman" w:hAnsi="Times New Roman" w:cs="Times New Roman"/>
          <w:sz w:val="24"/>
          <w:szCs w:val="24"/>
        </w:rPr>
        <w:t>are the most likely to have recently been unemployed and therefore to have been sanctioned</w:t>
      </w:r>
      <w:r w:rsidR="00EB0B66">
        <w:rPr>
          <w:rFonts w:ascii="Times New Roman" w:hAnsi="Times New Roman" w:cs="Times New Roman"/>
          <w:sz w:val="24"/>
          <w:szCs w:val="24"/>
        </w:rPr>
        <w:t xml:space="preserve">. </w:t>
      </w:r>
    </w:p>
    <w:p w:rsidR="00087FFB" w:rsidRDefault="00087FFB" w:rsidP="005A40B3">
      <w:pPr>
        <w:pStyle w:val="NormalWeb"/>
        <w:spacing w:before="0" w:beforeAutospacing="0" w:after="0" w:afterAutospacing="0"/>
        <w:rPr>
          <w:b/>
          <w:sz w:val="32"/>
          <w:szCs w:val="32"/>
        </w:rPr>
      </w:pPr>
    </w:p>
    <w:p w:rsidR="0077461B" w:rsidRDefault="0077461B" w:rsidP="005A40B3">
      <w:pPr>
        <w:pStyle w:val="NormalWeb"/>
        <w:spacing w:before="0" w:beforeAutospacing="0" w:after="0" w:afterAutospacing="0"/>
        <w:rPr>
          <w:b/>
          <w:sz w:val="32"/>
          <w:szCs w:val="32"/>
        </w:rPr>
      </w:pPr>
    </w:p>
    <w:p w:rsidR="005A2E76" w:rsidRDefault="005A2E76" w:rsidP="005A40B3">
      <w:pPr>
        <w:pStyle w:val="NormalWeb"/>
        <w:spacing w:before="0" w:beforeAutospacing="0" w:after="0" w:afterAutospacing="0"/>
        <w:rPr>
          <w:b/>
          <w:sz w:val="32"/>
          <w:szCs w:val="32"/>
        </w:rPr>
      </w:pPr>
      <w:r>
        <w:rPr>
          <w:b/>
          <w:sz w:val="32"/>
          <w:szCs w:val="32"/>
        </w:rPr>
        <w:t>Duration of Universal Credit sanctions</w:t>
      </w:r>
    </w:p>
    <w:p w:rsidR="005A2E76" w:rsidRPr="00142B81" w:rsidRDefault="005A2E76" w:rsidP="005A40B3">
      <w:pPr>
        <w:pStyle w:val="NormalWeb"/>
        <w:spacing w:before="0" w:beforeAutospacing="0" w:after="0" w:afterAutospacing="0"/>
      </w:pPr>
    </w:p>
    <w:p w:rsidR="005A2E76" w:rsidRPr="00142B81" w:rsidRDefault="00142B81" w:rsidP="005A40B3">
      <w:pPr>
        <w:pStyle w:val="NormalWeb"/>
        <w:spacing w:before="0" w:beforeAutospacing="0" w:after="0" w:afterAutospacing="0"/>
      </w:pPr>
      <w:r w:rsidRPr="00142B81">
        <w:t xml:space="preserve">DWP is not currently publishing statistics on the duration of UC sanctions. </w:t>
      </w:r>
      <w:r>
        <w:t>But given that the proportion of UC claimants under sanction was 6.</w:t>
      </w:r>
      <w:r w:rsidR="00D262D0">
        <w:t>86</w:t>
      </w:r>
      <w:r>
        <w:t xml:space="preserve">% in July 2022, and the proportion being given a sanction each month was approximately 2.5% in the quarter to </w:t>
      </w:r>
      <w:r w:rsidR="00D262D0">
        <w:t>October</w:t>
      </w:r>
      <w:r>
        <w:t xml:space="preserve">, it follows that the average </w:t>
      </w:r>
      <w:r w:rsidR="00DA03A3">
        <w:t xml:space="preserve">duration of a UC </w:t>
      </w:r>
      <w:r>
        <w:t xml:space="preserve">sanction must be </w:t>
      </w:r>
      <w:r w:rsidR="00DA03A3">
        <w:t xml:space="preserve">around </w:t>
      </w:r>
      <w:r>
        <w:t>2.</w:t>
      </w:r>
      <w:r w:rsidR="00D262D0">
        <w:t xml:space="preserve">7 months or around 11 or 12 </w:t>
      </w:r>
      <w:r>
        <w:t>weeks. This is obviously a very long time for a claimant to be without benefit income.</w:t>
      </w:r>
      <w:r w:rsidR="00DA03A3">
        <w:t xml:space="preserve"> This is only an approximate calculation because although the flow of sanctions has levelled off, it has not </w:t>
      </w:r>
      <w:r w:rsidR="00844788">
        <w:t>reached a steady state</w:t>
      </w:r>
      <w:r w:rsidR="00DA03A3">
        <w:t>.</w:t>
      </w:r>
    </w:p>
    <w:p w:rsidR="005A2E76" w:rsidRDefault="005A2E76" w:rsidP="005A40B3">
      <w:pPr>
        <w:pStyle w:val="NormalWeb"/>
        <w:spacing w:before="0" w:beforeAutospacing="0" w:after="0" w:afterAutospacing="0"/>
      </w:pPr>
    </w:p>
    <w:p w:rsidR="00C00B0A" w:rsidRPr="00142B81" w:rsidRDefault="00C00B0A" w:rsidP="005A40B3">
      <w:pPr>
        <w:pStyle w:val="NormalWeb"/>
        <w:spacing w:before="0" w:beforeAutospacing="0" w:after="0" w:afterAutospacing="0"/>
      </w:pPr>
    </w:p>
    <w:p w:rsidR="00305DCB" w:rsidRDefault="00305DCB" w:rsidP="00305DCB">
      <w:pPr>
        <w:pStyle w:val="NormalWeb"/>
        <w:spacing w:before="0" w:beforeAutospacing="0" w:after="0" w:afterAutospacing="0"/>
        <w:rPr>
          <w:b/>
          <w:sz w:val="32"/>
          <w:szCs w:val="32"/>
        </w:rPr>
      </w:pPr>
      <w:r>
        <w:rPr>
          <w:b/>
          <w:sz w:val="32"/>
          <w:szCs w:val="32"/>
        </w:rPr>
        <w:t xml:space="preserve">Amounts of money deducted through Universal Credit sanctions, </w:t>
      </w:r>
    </w:p>
    <w:p w:rsidR="00305DCB" w:rsidRDefault="00305DCB" w:rsidP="00305DCB">
      <w:pPr>
        <w:pStyle w:val="NormalWeb"/>
        <w:spacing w:before="0" w:beforeAutospacing="0" w:after="0" w:afterAutospacing="0"/>
        <w:rPr>
          <w:b/>
          <w:sz w:val="32"/>
          <w:szCs w:val="32"/>
        </w:rPr>
      </w:pPr>
      <w:r>
        <w:rPr>
          <w:b/>
          <w:sz w:val="32"/>
          <w:szCs w:val="32"/>
        </w:rPr>
        <w:t xml:space="preserve">June-August 2022 </w:t>
      </w:r>
    </w:p>
    <w:p w:rsidR="00305DCB" w:rsidRPr="00AB6868" w:rsidRDefault="00305DCB" w:rsidP="00305DCB">
      <w:pPr>
        <w:pStyle w:val="NormalWeb"/>
        <w:spacing w:before="0" w:beforeAutospacing="0" w:after="0" w:afterAutospacing="0"/>
      </w:pPr>
    </w:p>
    <w:p w:rsidR="00305DCB" w:rsidRPr="00AB6868" w:rsidRDefault="00305DCB" w:rsidP="00305DCB">
      <w:pPr>
        <w:pStyle w:val="NormalWeb"/>
        <w:spacing w:before="0" w:beforeAutospacing="0" w:after="0" w:afterAutospacing="0"/>
      </w:pPr>
      <w:r w:rsidRPr="00AB6868">
        <w:t xml:space="preserve">A PQ by Chris Stephens MP (SNP, Glasgow SW) (88916, 22 November 2022), at </w:t>
      </w:r>
      <w:hyperlink r:id="rId13" w:history="1">
        <w:r w:rsidRPr="00AB6868">
          <w:rPr>
            <w:rStyle w:val="Hyperlink"/>
          </w:rPr>
          <w:t>https://www.theyworkforyou.com/wrans/?id=2022-11-16.88916.h</w:t>
        </w:r>
      </w:hyperlink>
      <w:r w:rsidRPr="00AB6868">
        <w:t>, has produced data for the amounts of money deducted through UC sanctions in the most recent quarter</w:t>
      </w:r>
      <w:r>
        <w:t>, by parliamentary constitutency, to August 2022</w:t>
      </w:r>
      <w:r w:rsidRPr="00AB6868">
        <w:t>.</w:t>
      </w:r>
      <w:r>
        <w:t xml:space="preserve"> The total amounts deducted in Great Britain were £34.074m in June, £34.927</w:t>
      </w:r>
      <w:r w:rsidR="007B2455">
        <w:t>m</w:t>
      </w:r>
      <w:r>
        <w:t xml:space="preserve"> in July and £36.397</w:t>
      </w:r>
      <w:r w:rsidR="007B2455">
        <w:t>m</w:t>
      </w:r>
      <w:r>
        <w:t xml:space="preserve"> in August, while the average amounts deducted per sanctioned claimant were £261, £259 and £262 respectively.</w:t>
      </w:r>
    </w:p>
    <w:p w:rsidR="00305DCB" w:rsidRPr="00AB6868" w:rsidRDefault="00305DCB" w:rsidP="00305DCB">
      <w:pPr>
        <w:pStyle w:val="NormalWeb"/>
        <w:spacing w:before="0" w:beforeAutospacing="0" w:after="0" w:afterAutospacing="0"/>
      </w:pPr>
    </w:p>
    <w:p w:rsidR="00305DCB" w:rsidRDefault="00305DCB" w:rsidP="00305DCB">
      <w:pPr>
        <w:pStyle w:val="NormalWeb"/>
        <w:spacing w:before="0" w:beforeAutospacing="0" w:after="0" w:afterAutospacing="0"/>
      </w:pPr>
      <w:r>
        <w:t>Since the current monthly number of UC sanctions is approximately stable (</w:t>
      </w:r>
      <w:r w:rsidRPr="00447B78">
        <w:rPr>
          <w:b/>
        </w:rPr>
        <w:t>Figure 2</w:t>
      </w:r>
      <w:r>
        <w:t>), these figures imply that in a full year at current rates of benefit, approximately £420m (£35m x 12) would be denied to UC claimants through sanctions.</w:t>
      </w:r>
    </w:p>
    <w:p w:rsidR="00305DCB" w:rsidRDefault="00305DCB" w:rsidP="00305DCB">
      <w:pPr>
        <w:pStyle w:val="NormalWeb"/>
        <w:spacing w:before="0" w:beforeAutospacing="0" w:after="0" w:afterAutospacing="0"/>
      </w:pPr>
    </w:p>
    <w:p w:rsidR="00305DCB" w:rsidRDefault="00305DCB" w:rsidP="00305DCB">
      <w:pPr>
        <w:pStyle w:val="NormalWeb"/>
        <w:spacing w:before="0" w:beforeAutospacing="0" w:after="0" w:afterAutospacing="0"/>
      </w:pPr>
      <w:r>
        <w:t>Since the average duration of a UC sanction is about 11 weeks, as shown earlier, and the average loss of benefit is about £260 per month, the average total financial penalty imposed by a UC sanction must be about £660.</w:t>
      </w:r>
    </w:p>
    <w:p w:rsidR="00305DCB" w:rsidRDefault="00305DCB" w:rsidP="00305DCB">
      <w:pPr>
        <w:pStyle w:val="NormalWeb"/>
        <w:spacing w:before="0" w:beforeAutospacing="0" w:after="0" w:afterAutospacing="0"/>
      </w:pPr>
    </w:p>
    <w:p w:rsidR="00305DCB" w:rsidRDefault="00305DCB" w:rsidP="00305DCB">
      <w:pPr>
        <w:pStyle w:val="NormalWeb"/>
        <w:spacing w:before="0" w:beforeAutospacing="0" w:after="0" w:afterAutospacing="0"/>
        <w:rPr>
          <w:b/>
          <w:sz w:val="32"/>
          <w:szCs w:val="32"/>
        </w:rPr>
      </w:pPr>
    </w:p>
    <w:p w:rsidR="00305DCB" w:rsidRDefault="00305DCB" w:rsidP="00305DCB">
      <w:pPr>
        <w:pStyle w:val="NormalWeb"/>
        <w:spacing w:before="0" w:beforeAutospacing="0" w:after="0" w:afterAutospacing="0"/>
      </w:pPr>
      <w:r>
        <w:rPr>
          <w:b/>
          <w:sz w:val="32"/>
          <w:szCs w:val="32"/>
        </w:rPr>
        <w:t>Sanction penalties ramped up through denial of Cost of Living Payment</w:t>
      </w:r>
    </w:p>
    <w:p w:rsidR="00305DCB" w:rsidRDefault="00305DCB" w:rsidP="00305DCB">
      <w:pPr>
        <w:pStyle w:val="NormalWeb"/>
        <w:spacing w:before="0" w:beforeAutospacing="0" w:after="0" w:afterAutospacing="0"/>
      </w:pPr>
    </w:p>
    <w:p w:rsidR="00305DCB" w:rsidRDefault="00305DCB" w:rsidP="00305DCB">
      <w:pPr>
        <w:pStyle w:val="NormalWeb"/>
        <w:spacing w:before="0" w:beforeAutospacing="0" w:after="0" w:afterAutospacing="0"/>
      </w:pPr>
      <w:r>
        <w:t xml:space="preserve">Part of the government’s response to the cost of living crisis is to make special </w:t>
      </w:r>
      <w:r w:rsidR="004A7326">
        <w:t xml:space="preserve">one-off </w:t>
      </w:r>
      <w:r>
        <w:t>payments to recipients of means-tested benefits. The first of these payments, of £326, was made in summer 2022 to sll those receiving these benefits in the qualifying period</w:t>
      </w:r>
      <w:r w:rsidR="00C473AD">
        <w:t>.</w:t>
      </w:r>
      <w:r>
        <w:t xml:space="preserve"> For UC this was the assessment period </w:t>
      </w:r>
      <w:r w:rsidRPr="00A179A6">
        <w:t>ending between 26th April and 25th May</w:t>
      </w:r>
      <w:r>
        <w:t xml:space="preserve">. A parliamentary answer on 22 September 2022 </w:t>
      </w:r>
      <w:hyperlink r:id="rId14" w:history="1">
        <w:r w:rsidRPr="00527F28">
          <w:rPr>
            <w:rStyle w:val="Hyperlink"/>
          </w:rPr>
          <w:t>https://www.theyworkforyou.com/wrans/?id=2022-09-07.49154.h</w:t>
        </w:r>
      </w:hyperlink>
      <w:r>
        <w:t xml:space="preserve">  confirmed that </w:t>
      </w:r>
      <w:r w:rsidRPr="009F6715">
        <w:t xml:space="preserve">12,200 households containing 12,400 UC claimants did not </w:t>
      </w:r>
      <w:r w:rsidRPr="009F6715">
        <w:lastRenderedPageBreak/>
        <w:t xml:space="preserve">receive the cost-of-living payment </w:t>
      </w:r>
      <w:r>
        <w:t xml:space="preserve">because they </w:t>
      </w:r>
      <w:r w:rsidRPr="009F6715">
        <w:t xml:space="preserve">had a nil Universal Credit award </w:t>
      </w:r>
      <w:r>
        <w:t xml:space="preserve">in the </w:t>
      </w:r>
      <w:r w:rsidRPr="009F6715">
        <w:t>qualifying assessment period</w:t>
      </w:r>
      <w:r>
        <w:t xml:space="preserve"> due to </w:t>
      </w:r>
      <w:r w:rsidRPr="009F6715">
        <w:t xml:space="preserve">a sanction. Of these, there were 6,600 households containing 6,600 claimants where the sanction was the only reason for the nil </w:t>
      </w:r>
      <w:proofErr w:type="gramStart"/>
      <w:r w:rsidRPr="009F6715">
        <w:t>award</w:t>
      </w:r>
      <w:proofErr w:type="gramEnd"/>
      <w:r w:rsidRPr="009F6715">
        <w:t>.</w:t>
      </w:r>
      <w:r>
        <w:t xml:space="preserve"> </w:t>
      </w:r>
    </w:p>
    <w:p w:rsidR="00305DCB" w:rsidRDefault="00305DCB" w:rsidP="00305DCB">
      <w:pPr>
        <w:pStyle w:val="NormalWeb"/>
        <w:spacing w:before="0" w:beforeAutospacing="0" w:after="0" w:afterAutospacing="0"/>
      </w:pPr>
    </w:p>
    <w:p w:rsidR="00305DCB" w:rsidRDefault="00305DCB" w:rsidP="00305DCB">
      <w:pPr>
        <w:pStyle w:val="NormalWeb"/>
        <w:spacing w:before="0" w:beforeAutospacing="0" w:after="0" w:afterAutospacing="0"/>
      </w:pPr>
      <w:r>
        <w:t>A second cost of living payment of £324 was due to be made in late November. Further payments are due of £301 during spring 2023, £300 during autumn 2023 and £299 during spring 2024. It is assumed that the same procedure will apply to all these payments.</w:t>
      </w:r>
    </w:p>
    <w:p w:rsidR="00305DCB" w:rsidRDefault="00305DCB" w:rsidP="00305DCB">
      <w:pPr>
        <w:pStyle w:val="NormalWeb"/>
        <w:spacing w:before="0" w:beforeAutospacing="0" w:after="0" w:afterAutospacing="0"/>
      </w:pPr>
    </w:p>
    <w:p w:rsidR="00305DCB" w:rsidRDefault="00305DCB" w:rsidP="00305DCB">
      <w:pPr>
        <w:pStyle w:val="NormalWeb"/>
        <w:spacing w:before="0" w:beforeAutospacing="0" w:after="0" w:afterAutospacing="0"/>
      </w:pPr>
      <w:r>
        <w:t xml:space="preserve">For the claimants unfortunate enough to lose their cost of living payment on top of a sanction, the </w:t>
      </w:r>
      <w:r w:rsidR="00C473AD">
        <w:t xml:space="preserve">average </w:t>
      </w:r>
      <w:r>
        <w:t xml:space="preserve">total financial penalty will be </w:t>
      </w:r>
      <w:r w:rsidR="00C473AD">
        <w:t>nearly</w:t>
      </w:r>
      <w:r>
        <w:t xml:space="preserve"> £1,000 – a huge sum for someone on benefits.</w:t>
      </w:r>
    </w:p>
    <w:p w:rsidR="00305DCB" w:rsidRDefault="00305DCB" w:rsidP="00305DCB">
      <w:pPr>
        <w:pStyle w:val="NormalWeb"/>
        <w:spacing w:before="0" w:beforeAutospacing="0" w:after="0" w:afterAutospacing="0"/>
      </w:pPr>
    </w:p>
    <w:p w:rsidR="00C473AD" w:rsidRDefault="00C473AD" w:rsidP="005A40B3">
      <w:pPr>
        <w:pStyle w:val="NormalWeb"/>
        <w:spacing w:before="0" w:beforeAutospacing="0" w:after="0" w:afterAutospacing="0"/>
        <w:rPr>
          <w:b/>
          <w:sz w:val="32"/>
          <w:szCs w:val="32"/>
        </w:rPr>
      </w:pPr>
    </w:p>
    <w:p w:rsidR="00A12C27" w:rsidRDefault="00943CCF" w:rsidP="005A40B3">
      <w:pPr>
        <w:pStyle w:val="NormalWeb"/>
        <w:spacing w:before="0" w:beforeAutospacing="0" w:after="0" w:afterAutospacing="0"/>
        <w:rPr>
          <w:b/>
          <w:sz w:val="32"/>
          <w:szCs w:val="32"/>
        </w:rPr>
      </w:pPr>
      <w:r>
        <w:rPr>
          <w:b/>
          <w:sz w:val="32"/>
          <w:szCs w:val="32"/>
        </w:rPr>
        <w:t xml:space="preserve">Reasons for </w:t>
      </w:r>
      <w:r w:rsidR="00A12C27" w:rsidRPr="00FF066C">
        <w:rPr>
          <w:b/>
          <w:sz w:val="32"/>
          <w:szCs w:val="32"/>
        </w:rPr>
        <w:t>U</w:t>
      </w:r>
      <w:r w:rsidR="0087788A">
        <w:rPr>
          <w:b/>
          <w:sz w:val="32"/>
          <w:szCs w:val="32"/>
        </w:rPr>
        <w:t xml:space="preserve">niversal </w:t>
      </w:r>
      <w:r w:rsidR="00A12C27" w:rsidRPr="00FF066C">
        <w:rPr>
          <w:b/>
          <w:sz w:val="32"/>
          <w:szCs w:val="32"/>
        </w:rPr>
        <w:t>C</w:t>
      </w:r>
      <w:r w:rsidR="0087788A">
        <w:rPr>
          <w:b/>
          <w:sz w:val="32"/>
          <w:szCs w:val="32"/>
        </w:rPr>
        <w:t>redit</w:t>
      </w:r>
      <w:r w:rsidR="00A12C27" w:rsidRPr="00FF066C">
        <w:rPr>
          <w:b/>
          <w:sz w:val="32"/>
          <w:szCs w:val="32"/>
        </w:rPr>
        <w:t xml:space="preserve"> sanctions</w:t>
      </w:r>
      <w:r w:rsidR="00CA259F">
        <w:rPr>
          <w:b/>
          <w:sz w:val="32"/>
          <w:szCs w:val="32"/>
        </w:rPr>
        <w:t xml:space="preserve"> </w:t>
      </w:r>
    </w:p>
    <w:p w:rsidR="005A40B3" w:rsidRDefault="005A40B3" w:rsidP="005A40B3">
      <w:pPr>
        <w:pStyle w:val="NormalWeb"/>
        <w:spacing w:before="0" w:beforeAutospacing="0" w:after="0" w:afterAutospacing="0"/>
      </w:pPr>
    </w:p>
    <w:p w:rsidR="00C92733" w:rsidRDefault="005149B7" w:rsidP="00C92733">
      <w:pPr>
        <w:pStyle w:val="text"/>
        <w:spacing w:before="0" w:beforeAutospacing="0" w:after="0" w:afterAutospacing="0"/>
      </w:pPr>
      <w:r>
        <w:t xml:space="preserve">According to DWP, </w:t>
      </w:r>
      <w:r w:rsidR="00DC0C86">
        <w:t>a</w:t>
      </w:r>
      <w:r w:rsidR="005A40B3">
        <w:t xml:space="preserve">lmost all </w:t>
      </w:r>
      <w:r w:rsidR="0057425B">
        <w:t xml:space="preserve">UC </w:t>
      </w:r>
      <w:r w:rsidR="005A40B3">
        <w:t>sanctions (9</w:t>
      </w:r>
      <w:r w:rsidR="008251EC">
        <w:t>7</w:t>
      </w:r>
      <w:r w:rsidR="008523B8">
        <w:t>.</w:t>
      </w:r>
      <w:r w:rsidR="008251EC">
        <w:t>6</w:t>
      </w:r>
      <w:r w:rsidR="005A40B3">
        <w:t>%</w:t>
      </w:r>
      <w:r w:rsidR="008523B8">
        <w:t xml:space="preserve"> in the latest quarter to </w:t>
      </w:r>
      <w:r w:rsidR="008251EC">
        <w:t>October</w:t>
      </w:r>
      <w:r w:rsidR="008523B8">
        <w:t xml:space="preserve"> 2022</w:t>
      </w:r>
      <w:r w:rsidR="005A40B3">
        <w:t>) are now for ‘</w:t>
      </w:r>
      <w:r w:rsidR="005A40B3" w:rsidRPr="005A40B3">
        <w:t>Failure to attend or participate in a Work-Focused Interview</w:t>
      </w:r>
      <w:r w:rsidR="005A40B3">
        <w:t xml:space="preserve">’. This contrasts with 87.5% in </w:t>
      </w:r>
      <w:r w:rsidR="00A668CE">
        <w:t>November 2019-January 2020 (</w:t>
      </w:r>
      <w:r w:rsidR="005A40B3">
        <w:t xml:space="preserve">the last </w:t>
      </w:r>
      <w:r w:rsidR="00A668CE">
        <w:t xml:space="preserve">full </w:t>
      </w:r>
      <w:r w:rsidR="005A40B3">
        <w:t>quarter before the pandemic</w:t>
      </w:r>
      <w:r w:rsidR="00A668CE">
        <w:t>)</w:t>
      </w:r>
      <w:r w:rsidR="005A40B3">
        <w:t>.</w:t>
      </w:r>
      <w:r w:rsidR="00C92733" w:rsidRPr="00C92733">
        <w:t xml:space="preserve"> </w:t>
      </w:r>
      <w:r w:rsidR="00C92733">
        <w:t>At the House of Commons Work and Pensions Committee oral hearing on 30 November last, the Permanent Under-Secretary Peter Schofield said (Q.51) ‘On average, I think we are</w:t>
      </w:r>
    </w:p>
    <w:p w:rsidR="00C92733" w:rsidRDefault="00C92733" w:rsidP="00C00B0A">
      <w:pPr>
        <w:pStyle w:val="text"/>
        <w:spacing w:before="0" w:beforeAutospacing="0" w:after="0" w:afterAutospacing="0"/>
      </w:pPr>
      <w:proofErr w:type="gramStart"/>
      <w:r>
        <w:t>getting</w:t>
      </w:r>
      <w:proofErr w:type="gramEnd"/>
      <w:r>
        <w:t xml:space="preserve"> attendance rates at our best of around 75% of people attending when they should be attending.’ This suggests that DWP does have a problem with no-shows. However, a</w:t>
      </w:r>
      <w:r w:rsidR="00DC0C86">
        <w:t xml:space="preserve">s mentioned in </w:t>
      </w:r>
      <w:r w:rsidR="008251EC">
        <w:t>both</w:t>
      </w:r>
      <w:r w:rsidR="00DC0C86">
        <w:t xml:space="preserve"> previous Briefing</w:t>
      </w:r>
      <w:r w:rsidR="008251EC">
        <w:t>s</w:t>
      </w:r>
      <w:r w:rsidR="00DC0C86">
        <w:t xml:space="preserve"> (</w:t>
      </w:r>
      <w:r w:rsidR="008251EC">
        <w:t xml:space="preserve">May and </w:t>
      </w:r>
      <w:r w:rsidR="00DC0C86">
        <w:t xml:space="preserve">August 2022), </w:t>
      </w:r>
      <w:r>
        <w:t xml:space="preserve">the figure of 97.6% of sanctions for interviews is difficult to credit as it implies that almost everyone complies with their Claimant Commitment. It seems likely </w:t>
      </w:r>
      <w:r w:rsidR="00C9438B">
        <w:t>that the reason ‘</w:t>
      </w:r>
      <w:r w:rsidR="00C9438B" w:rsidRPr="005A40B3">
        <w:t>Failure to attend or participate in a Work-Focused Interview</w:t>
      </w:r>
      <w:r w:rsidR="00C9438B">
        <w:t>’ is now being used to include cases where claimants have not done the work search or other activities required by their Work Coach.</w:t>
      </w:r>
      <w:r w:rsidR="00DC0C86">
        <w:t xml:space="preserve"> However, </w:t>
      </w:r>
      <w:r w:rsidR="008251EC">
        <w:t>c</w:t>
      </w:r>
      <w:r w:rsidR="00DC0C86">
        <w:t xml:space="preserve">ategories of reason </w:t>
      </w:r>
      <w:r w:rsidR="00674C5C">
        <w:t xml:space="preserve">other than interviews </w:t>
      </w:r>
      <w:r w:rsidR="008251EC">
        <w:t xml:space="preserve">have continued </w:t>
      </w:r>
      <w:r w:rsidR="00DC0C86">
        <w:t>to increase slightly but steadily</w:t>
      </w:r>
      <w:r w:rsidR="008251EC">
        <w:t xml:space="preserve">, while remaining very small, with a total of only 3,220 </w:t>
      </w:r>
      <w:r w:rsidR="00D266E2">
        <w:t xml:space="preserve">out of 132,560 sanctions imposed </w:t>
      </w:r>
      <w:r w:rsidR="008251EC">
        <w:t>in the quarter to October 2022</w:t>
      </w:r>
      <w:r w:rsidR="00DC0C86">
        <w:t xml:space="preserve">. </w:t>
      </w:r>
    </w:p>
    <w:p w:rsidR="008251EC" w:rsidRDefault="008251EC" w:rsidP="00C92733">
      <w:pPr>
        <w:pStyle w:val="text"/>
        <w:spacing w:before="0" w:beforeAutospacing="0" w:after="0" w:afterAutospacing="0"/>
      </w:pPr>
    </w:p>
    <w:p w:rsidR="008251EC" w:rsidRDefault="008251EC" w:rsidP="00C92733">
      <w:pPr>
        <w:pStyle w:val="text"/>
        <w:spacing w:before="0" w:beforeAutospacing="0" w:after="0" w:afterAutospacing="0"/>
      </w:pPr>
    </w:p>
    <w:p w:rsidR="008251EC" w:rsidRPr="0061742B" w:rsidRDefault="008251EC" w:rsidP="00C00B0A">
      <w:pPr>
        <w:pStyle w:val="text"/>
        <w:spacing w:before="0" w:beforeAutospacing="0" w:after="0" w:afterAutospacing="0"/>
        <w:rPr>
          <w:b/>
          <w:sz w:val="32"/>
          <w:szCs w:val="32"/>
        </w:rPr>
      </w:pPr>
      <w:r w:rsidRPr="0061742B">
        <w:rPr>
          <w:b/>
          <w:sz w:val="32"/>
          <w:szCs w:val="32"/>
        </w:rPr>
        <w:t>U</w:t>
      </w:r>
      <w:r w:rsidR="0087788A">
        <w:rPr>
          <w:b/>
          <w:sz w:val="32"/>
          <w:szCs w:val="32"/>
        </w:rPr>
        <w:t xml:space="preserve">niversal </w:t>
      </w:r>
      <w:r w:rsidRPr="0061742B">
        <w:rPr>
          <w:b/>
          <w:sz w:val="32"/>
          <w:szCs w:val="32"/>
        </w:rPr>
        <w:t>C</w:t>
      </w:r>
      <w:r w:rsidR="0087788A">
        <w:rPr>
          <w:b/>
          <w:sz w:val="32"/>
          <w:szCs w:val="32"/>
        </w:rPr>
        <w:t>redit</w:t>
      </w:r>
      <w:r w:rsidRPr="0061742B">
        <w:rPr>
          <w:b/>
          <w:sz w:val="32"/>
          <w:szCs w:val="32"/>
        </w:rPr>
        <w:t xml:space="preserve"> sanctions by age group</w:t>
      </w:r>
    </w:p>
    <w:p w:rsidR="008251EC" w:rsidRDefault="008251EC" w:rsidP="00C00B0A">
      <w:pPr>
        <w:pStyle w:val="text"/>
        <w:spacing w:before="0" w:beforeAutospacing="0" w:after="0" w:afterAutospacing="0"/>
      </w:pPr>
    </w:p>
    <w:p w:rsidR="008251EC" w:rsidRDefault="008251EC" w:rsidP="00C00B0A">
      <w:pPr>
        <w:pStyle w:val="text"/>
        <w:spacing w:before="0" w:beforeAutospacing="0" w:after="0" w:afterAutospacing="0"/>
      </w:pPr>
      <w:r>
        <w:t xml:space="preserve">Each quarter DWP publishes a breakdown of new UC sanctions by age group, for the whole period since 1 May 2016. By deducting each new set of figures from the one before, it is possible to obtain approximate figures for each quarter. </w:t>
      </w:r>
      <w:r w:rsidR="00F71EB4">
        <w:t xml:space="preserve">The results of this exercise are shown in </w:t>
      </w:r>
      <w:r w:rsidR="00F71EB4" w:rsidRPr="00F71EB4">
        <w:rPr>
          <w:b/>
        </w:rPr>
        <w:t>Figure 7</w:t>
      </w:r>
      <w:r w:rsidR="00F71EB4">
        <w:t xml:space="preserve">. </w:t>
      </w:r>
    </w:p>
    <w:p w:rsidR="0061742B" w:rsidRDefault="0061742B" w:rsidP="00C00B0A">
      <w:pPr>
        <w:pStyle w:val="text"/>
        <w:spacing w:before="0" w:beforeAutospacing="0" w:after="0" w:afterAutospacing="0"/>
      </w:pPr>
    </w:p>
    <w:p w:rsidR="0061742B" w:rsidRDefault="0061742B" w:rsidP="00C00B0A">
      <w:pPr>
        <w:pStyle w:val="text"/>
        <w:spacing w:before="0" w:beforeAutospacing="0" w:after="0" w:afterAutospacing="0"/>
      </w:pPr>
      <w:r>
        <w:t xml:space="preserve">The picture is very clear. The rate of sanctioning declines linearly with age, with particularly high rates for those aged 16-24.  In the latest quarter, to October 2022, </w:t>
      </w:r>
      <w:r w:rsidR="004677DE" w:rsidRPr="004A7326">
        <w:t xml:space="preserve">sanctions were 1.6% of claimants subject to conditionality for the </w:t>
      </w:r>
      <w:r w:rsidR="004677DE">
        <w:t xml:space="preserve">60-plus </w:t>
      </w:r>
      <w:r w:rsidR="004677DE" w:rsidRPr="004A7326">
        <w:t xml:space="preserve">group but 13.8% for those </w:t>
      </w:r>
      <w:r w:rsidR="004677DE">
        <w:t xml:space="preserve">aged 16-24. </w:t>
      </w:r>
      <w:r>
        <w:t xml:space="preserve">The hierarchy of sanctioning rates by age was the same before the pandemic, although the one full quarter’s figures that we have </w:t>
      </w:r>
      <w:r w:rsidR="004677DE">
        <w:t xml:space="preserve">for the earlier period </w:t>
      </w:r>
      <w:r>
        <w:t>are not reliable enough to be sure of the actual rates.</w:t>
      </w:r>
    </w:p>
    <w:p w:rsidR="00C00B0A" w:rsidRDefault="00C00B0A" w:rsidP="00C00B0A">
      <w:pPr>
        <w:pStyle w:val="text"/>
        <w:spacing w:before="0" w:beforeAutospacing="0" w:after="0" w:afterAutospacing="0"/>
        <w:rPr>
          <w:b/>
          <w:sz w:val="32"/>
          <w:szCs w:val="32"/>
        </w:rPr>
      </w:pPr>
    </w:p>
    <w:p w:rsidR="00C00B0A" w:rsidRDefault="00C00B0A" w:rsidP="00C00B0A">
      <w:pPr>
        <w:pStyle w:val="text"/>
        <w:spacing w:before="0" w:beforeAutospacing="0" w:after="0" w:afterAutospacing="0"/>
        <w:rPr>
          <w:b/>
          <w:sz w:val="32"/>
          <w:szCs w:val="32"/>
        </w:rPr>
      </w:pPr>
    </w:p>
    <w:p w:rsidR="00F40546" w:rsidRPr="00F40546" w:rsidRDefault="00F40546" w:rsidP="00AB7A5D">
      <w:pPr>
        <w:pStyle w:val="text"/>
        <w:spacing w:before="0" w:beforeAutospacing="0" w:after="0" w:afterAutospacing="0"/>
        <w:rPr>
          <w:vanish/>
        </w:rPr>
      </w:pPr>
    </w:p>
    <w:p w:rsidR="003C157B" w:rsidRDefault="003C157B">
      <w:r>
        <w:br w:type="page"/>
      </w:r>
    </w:p>
    <w:tbl>
      <w:tblPr>
        <w:tblW w:w="5000" w:type="pct"/>
        <w:shd w:val="clear" w:color="auto" w:fill="FFFFFF"/>
        <w:tblCellMar>
          <w:left w:w="0" w:type="dxa"/>
          <w:right w:w="0" w:type="dxa"/>
        </w:tblCellMar>
        <w:tblLook w:val="04A0"/>
      </w:tblPr>
      <w:tblGrid>
        <w:gridCol w:w="9026"/>
      </w:tblGrid>
      <w:tr w:rsidR="00F40546" w:rsidRPr="008F3259" w:rsidTr="00F40546">
        <w:tc>
          <w:tcPr>
            <w:tcW w:w="0" w:type="auto"/>
            <w:shd w:val="clear" w:color="auto" w:fill="FFFFFF"/>
            <w:tcMar>
              <w:top w:w="141" w:type="dxa"/>
              <w:left w:w="0" w:type="dxa"/>
              <w:bottom w:w="0" w:type="dxa"/>
              <w:right w:w="0" w:type="dxa"/>
            </w:tcMar>
            <w:hideMark/>
          </w:tcPr>
          <w:p w:rsidR="008458C1" w:rsidRDefault="001A5DB9" w:rsidP="00674C5C">
            <w:pPr>
              <w:rPr>
                <w:rFonts w:ascii="Times New Roman" w:hAnsi="Times New Roman" w:cs="Times New Roman"/>
                <w:b/>
                <w:bCs/>
                <w:sz w:val="32"/>
                <w:szCs w:val="32"/>
              </w:rPr>
            </w:pPr>
            <w:r w:rsidRPr="00674C5C">
              <w:rPr>
                <w:rFonts w:ascii="Times New Roman" w:hAnsi="Times New Roman" w:cs="Times New Roman"/>
                <w:b/>
                <w:bCs/>
                <w:sz w:val="32"/>
                <w:szCs w:val="32"/>
              </w:rPr>
              <w:lastRenderedPageBreak/>
              <w:t>SANCTIONS - OTHER DEVELOPMENTS</w:t>
            </w:r>
          </w:p>
          <w:p w:rsidR="001E433C" w:rsidRDefault="001E433C" w:rsidP="00674C5C">
            <w:pPr>
              <w:rPr>
                <w:rFonts w:ascii="Times New Roman" w:hAnsi="Times New Roman" w:cs="Times New Roman"/>
                <w:b/>
                <w:sz w:val="24"/>
                <w:szCs w:val="24"/>
              </w:rPr>
            </w:pPr>
          </w:p>
          <w:p w:rsidR="00910A40" w:rsidRDefault="006F5483" w:rsidP="00674C5C">
            <w:pPr>
              <w:rPr>
                <w:rFonts w:ascii="Times New Roman" w:hAnsi="Times New Roman" w:cs="Times New Roman"/>
                <w:b/>
                <w:sz w:val="24"/>
                <w:szCs w:val="24"/>
              </w:rPr>
            </w:pPr>
            <w:r>
              <w:rPr>
                <w:rFonts w:ascii="Times New Roman" w:hAnsi="Times New Roman" w:cs="Times New Roman"/>
                <w:b/>
                <w:sz w:val="24"/>
                <w:szCs w:val="24"/>
              </w:rPr>
              <w:t>FURTHER INCREASES IN CONDITIONALITY</w:t>
            </w:r>
          </w:p>
          <w:p w:rsidR="00D973D3" w:rsidRDefault="00D973D3" w:rsidP="00674C5C">
            <w:pPr>
              <w:rPr>
                <w:rFonts w:ascii="Times New Roman" w:hAnsi="Times New Roman" w:cs="Times New Roman"/>
                <w:b/>
                <w:sz w:val="24"/>
                <w:szCs w:val="24"/>
              </w:rPr>
            </w:pPr>
          </w:p>
          <w:p w:rsidR="00AA3321" w:rsidRPr="005F36B6" w:rsidRDefault="00910A40" w:rsidP="00AA3321">
            <w:pPr>
              <w:rPr>
                <w:rFonts w:ascii="Times New Roman" w:hAnsi="Times New Roman" w:cs="Times New Roman"/>
                <w:sz w:val="24"/>
                <w:szCs w:val="24"/>
              </w:rPr>
            </w:pPr>
            <w:r>
              <w:rPr>
                <w:rFonts w:ascii="Times New Roman" w:hAnsi="Times New Roman" w:cs="Times New Roman"/>
                <w:sz w:val="24"/>
                <w:szCs w:val="24"/>
              </w:rPr>
              <w:t>Recent and forthcoming increases in UC conditionality were discussed in the November 2022 Briefing, pp. 6-11.</w:t>
            </w:r>
            <w:r w:rsidR="00AA3321">
              <w:rPr>
                <w:rFonts w:ascii="Times New Roman" w:hAnsi="Times New Roman" w:cs="Times New Roman"/>
                <w:sz w:val="24"/>
                <w:szCs w:val="24"/>
              </w:rPr>
              <w:t xml:space="preserve"> At least one further increase is now taking place and it is likely that following the DWP’s current review of economic inactivity there will be further announcements in the Budget in March.</w:t>
            </w:r>
          </w:p>
          <w:p w:rsidR="00910A40" w:rsidRPr="00F72E85" w:rsidRDefault="00AA3321" w:rsidP="00910A40">
            <w:pPr>
              <w:rPr>
                <w:rFonts w:ascii="Times New Roman" w:hAnsi="Times New Roman" w:cs="Times New Roman"/>
                <w:sz w:val="24"/>
                <w:szCs w:val="24"/>
              </w:rPr>
            </w:pPr>
            <w:r>
              <w:rPr>
                <w:rFonts w:ascii="Times New Roman" w:hAnsi="Times New Roman" w:cs="Times New Roman"/>
                <w:sz w:val="24"/>
                <w:szCs w:val="24"/>
              </w:rPr>
              <w:t>.</w:t>
            </w:r>
            <w:r w:rsidR="00910A40">
              <w:rPr>
                <w:rFonts w:ascii="Times New Roman" w:hAnsi="Times New Roman" w:cs="Times New Roman"/>
                <w:sz w:val="24"/>
                <w:szCs w:val="24"/>
              </w:rPr>
              <w:t xml:space="preserve"> </w:t>
            </w:r>
          </w:p>
          <w:p w:rsidR="0060400C" w:rsidRPr="00AA3321" w:rsidRDefault="0060400C" w:rsidP="0060400C">
            <w:pPr>
              <w:rPr>
                <w:rFonts w:ascii="Times New Roman" w:hAnsi="Times New Roman" w:cs="Times New Roman"/>
                <w:i/>
                <w:sz w:val="24"/>
                <w:szCs w:val="24"/>
              </w:rPr>
            </w:pPr>
            <w:r w:rsidRPr="00AA3321">
              <w:rPr>
                <w:rFonts w:ascii="Times New Roman" w:hAnsi="Times New Roman" w:cs="Times New Roman"/>
                <w:i/>
                <w:sz w:val="24"/>
                <w:szCs w:val="24"/>
              </w:rPr>
              <w:t>‘Additional Jobcentre Support’</w:t>
            </w:r>
          </w:p>
          <w:p w:rsidR="0060400C" w:rsidRDefault="0060400C" w:rsidP="0060400C">
            <w:pPr>
              <w:rPr>
                <w:rFonts w:ascii="Times New Roman" w:hAnsi="Times New Roman" w:cs="Times New Roman"/>
                <w:sz w:val="24"/>
                <w:szCs w:val="24"/>
              </w:rPr>
            </w:pPr>
          </w:p>
          <w:p w:rsidR="0060400C" w:rsidRPr="0060400C" w:rsidRDefault="00F72E85" w:rsidP="0060400C">
            <w:pPr>
              <w:rPr>
                <w:rFonts w:ascii="Times New Roman" w:hAnsi="Times New Roman" w:cs="Times New Roman"/>
                <w:sz w:val="24"/>
                <w:szCs w:val="24"/>
              </w:rPr>
            </w:pPr>
            <w:r w:rsidRPr="00F72E85">
              <w:rPr>
                <w:rFonts w:ascii="Times New Roman" w:hAnsi="Times New Roman" w:cs="Times New Roman"/>
                <w:sz w:val="24"/>
                <w:szCs w:val="24"/>
              </w:rPr>
              <w:t xml:space="preserve">LBC </w:t>
            </w:r>
            <w:r w:rsidR="0060400C" w:rsidRPr="00F72E85">
              <w:rPr>
                <w:rFonts w:ascii="Times New Roman" w:hAnsi="Times New Roman" w:cs="Times New Roman"/>
                <w:sz w:val="24"/>
                <w:szCs w:val="24"/>
              </w:rPr>
              <w:t xml:space="preserve">on 11 February </w:t>
            </w:r>
            <w:r w:rsidR="0060400C">
              <w:rPr>
                <w:rFonts w:ascii="Times New Roman" w:hAnsi="Times New Roman" w:cs="Times New Roman"/>
                <w:sz w:val="24"/>
                <w:szCs w:val="24"/>
              </w:rPr>
              <w:t xml:space="preserve">and the </w:t>
            </w:r>
            <w:r w:rsidR="0060400C" w:rsidRPr="00AA3321">
              <w:rPr>
                <w:rFonts w:ascii="Times New Roman" w:hAnsi="Times New Roman" w:cs="Times New Roman"/>
                <w:i/>
                <w:sz w:val="24"/>
                <w:szCs w:val="24"/>
              </w:rPr>
              <w:t>Daily Record</w:t>
            </w:r>
            <w:r w:rsidR="0060400C">
              <w:rPr>
                <w:rFonts w:ascii="Times New Roman" w:hAnsi="Times New Roman" w:cs="Times New Roman"/>
                <w:sz w:val="24"/>
                <w:szCs w:val="24"/>
              </w:rPr>
              <w:t xml:space="preserve"> and </w:t>
            </w:r>
            <w:r w:rsidR="0060400C" w:rsidRPr="00AA3321">
              <w:rPr>
                <w:rFonts w:ascii="Times New Roman" w:hAnsi="Times New Roman" w:cs="Times New Roman"/>
                <w:i/>
                <w:sz w:val="24"/>
                <w:szCs w:val="24"/>
              </w:rPr>
              <w:t>Chronicl</w:t>
            </w:r>
            <w:r w:rsidR="00050C63">
              <w:rPr>
                <w:rFonts w:ascii="Times New Roman" w:hAnsi="Times New Roman" w:cs="Times New Roman"/>
                <w:i/>
                <w:sz w:val="24"/>
                <w:szCs w:val="24"/>
              </w:rPr>
              <w:t>e</w:t>
            </w:r>
            <w:r w:rsidR="0060400C" w:rsidRPr="00AA3321">
              <w:rPr>
                <w:rFonts w:ascii="Times New Roman" w:hAnsi="Times New Roman" w:cs="Times New Roman"/>
                <w:i/>
                <w:sz w:val="24"/>
                <w:szCs w:val="24"/>
              </w:rPr>
              <w:t xml:space="preserve"> Live</w:t>
            </w:r>
            <w:r w:rsidR="0060400C">
              <w:rPr>
                <w:rFonts w:ascii="Times New Roman" w:hAnsi="Times New Roman" w:cs="Times New Roman"/>
                <w:sz w:val="24"/>
                <w:szCs w:val="24"/>
              </w:rPr>
              <w:t xml:space="preserve"> on 27 February have </w:t>
            </w:r>
            <w:r w:rsidRPr="00F72E85">
              <w:rPr>
                <w:rFonts w:ascii="Times New Roman" w:hAnsi="Times New Roman" w:cs="Times New Roman"/>
                <w:sz w:val="24"/>
                <w:szCs w:val="24"/>
              </w:rPr>
              <w:t xml:space="preserve">reported </w:t>
            </w:r>
            <w:r w:rsidR="0060400C">
              <w:rPr>
                <w:rFonts w:ascii="Times New Roman" w:hAnsi="Times New Roman" w:cs="Times New Roman"/>
                <w:sz w:val="24"/>
                <w:szCs w:val="24"/>
              </w:rPr>
              <w:t xml:space="preserve">on </w:t>
            </w:r>
            <w:r w:rsidR="006F5483">
              <w:rPr>
                <w:rFonts w:ascii="Times New Roman" w:hAnsi="Times New Roman" w:cs="Times New Roman"/>
                <w:sz w:val="24"/>
                <w:szCs w:val="24"/>
              </w:rPr>
              <w:t>the</w:t>
            </w:r>
            <w:r w:rsidR="0060400C">
              <w:rPr>
                <w:rFonts w:ascii="Times New Roman" w:hAnsi="Times New Roman" w:cs="Times New Roman"/>
                <w:sz w:val="24"/>
                <w:szCs w:val="24"/>
              </w:rPr>
              <w:t xml:space="preserve"> DWP pilot of a new programme called </w:t>
            </w:r>
            <w:r w:rsidR="00AA3321">
              <w:rPr>
                <w:rFonts w:ascii="Times New Roman" w:hAnsi="Times New Roman" w:cs="Times New Roman"/>
                <w:sz w:val="24"/>
                <w:szCs w:val="24"/>
              </w:rPr>
              <w:t>‘</w:t>
            </w:r>
            <w:r w:rsidR="0060400C">
              <w:rPr>
                <w:rFonts w:ascii="Times New Roman" w:hAnsi="Times New Roman" w:cs="Times New Roman"/>
                <w:sz w:val="24"/>
                <w:szCs w:val="24"/>
              </w:rPr>
              <w:t>Additional Jobcentre Support</w:t>
            </w:r>
            <w:r w:rsidR="00AA3321">
              <w:rPr>
                <w:rFonts w:ascii="Times New Roman" w:hAnsi="Times New Roman" w:cs="Times New Roman"/>
                <w:sz w:val="24"/>
                <w:szCs w:val="24"/>
              </w:rPr>
              <w:t>’</w:t>
            </w:r>
            <w:r w:rsidR="0060400C">
              <w:rPr>
                <w:rFonts w:ascii="Times New Roman" w:hAnsi="Times New Roman" w:cs="Times New Roman"/>
                <w:sz w:val="24"/>
                <w:szCs w:val="24"/>
              </w:rPr>
              <w:t xml:space="preserve">. This requires </w:t>
            </w:r>
            <w:r w:rsidRPr="00F72E85">
              <w:rPr>
                <w:rFonts w:ascii="Times New Roman" w:hAnsi="Times New Roman" w:cs="Times New Roman"/>
                <w:sz w:val="24"/>
                <w:szCs w:val="24"/>
              </w:rPr>
              <w:t xml:space="preserve">claimants </w:t>
            </w:r>
            <w:r w:rsidR="00335B62">
              <w:rPr>
                <w:rFonts w:ascii="Times New Roman" w:hAnsi="Times New Roman" w:cs="Times New Roman"/>
                <w:sz w:val="24"/>
                <w:szCs w:val="24"/>
              </w:rPr>
              <w:t>in the ‘intensive work search’ group</w:t>
            </w:r>
            <w:r w:rsidR="0060400C">
              <w:rPr>
                <w:rFonts w:ascii="Times New Roman" w:hAnsi="Times New Roman" w:cs="Times New Roman"/>
                <w:sz w:val="24"/>
                <w:szCs w:val="24"/>
              </w:rPr>
              <w:t>, when they h</w:t>
            </w:r>
            <w:r>
              <w:rPr>
                <w:rFonts w:ascii="Times New Roman" w:hAnsi="Times New Roman" w:cs="Times New Roman"/>
                <w:sz w:val="24"/>
                <w:szCs w:val="24"/>
              </w:rPr>
              <w:t xml:space="preserve">ave been </w:t>
            </w:r>
            <w:r w:rsidR="00AA3321">
              <w:rPr>
                <w:rFonts w:ascii="Times New Roman" w:hAnsi="Times New Roman" w:cs="Times New Roman"/>
                <w:sz w:val="24"/>
                <w:szCs w:val="24"/>
              </w:rPr>
              <w:t xml:space="preserve">in this group </w:t>
            </w:r>
            <w:r>
              <w:rPr>
                <w:rFonts w:ascii="Times New Roman" w:hAnsi="Times New Roman" w:cs="Times New Roman"/>
                <w:sz w:val="24"/>
                <w:szCs w:val="24"/>
              </w:rPr>
              <w:t xml:space="preserve">for 3 months </w:t>
            </w:r>
            <w:r w:rsidR="0060400C">
              <w:rPr>
                <w:rFonts w:ascii="Times New Roman" w:hAnsi="Times New Roman" w:cs="Times New Roman"/>
                <w:sz w:val="24"/>
                <w:szCs w:val="24"/>
              </w:rPr>
              <w:t xml:space="preserve">and 6 months, to </w:t>
            </w:r>
            <w:r w:rsidRPr="00F72E85">
              <w:rPr>
                <w:rFonts w:ascii="Times New Roman" w:hAnsi="Times New Roman" w:cs="Times New Roman"/>
                <w:sz w:val="24"/>
                <w:szCs w:val="24"/>
              </w:rPr>
              <w:t xml:space="preserve">attend </w:t>
            </w:r>
            <w:r w:rsidR="0060400C">
              <w:rPr>
                <w:rFonts w:ascii="Times New Roman" w:hAnsi="Times New Roman" w:cs="Times New Roman"/>
                <w:sz w:val="24"/>
                <w:szCs w:val="24"/>
              </w:rPr>
              <w:t xml:space="preserve">the jobcentre every day for two weeks, </w:t>
            </w:r>
            <w:r w:rsidR="00AA3321">
              <w:rPr>
                <w:rFonts w:ascii="Times New Roman" w:hAnsi="Times New Roman" w:cs="Times New Roman"/>
                <w:sz w:val="24"/>
                <w:szCs w:val="24"/>
              </w:rPr>
              <w:t xml:space="preserve">on pain of sanctions. </w:t>
            </w:r>
            <w:r w:rsidR="0060400C">
              <w:rPr>
                <w:rFonts w:ascii="Times New Roman" w:hAnsi="Times New Roman" w:cs="Times New Roman"/>
                <w:sz w:val="24"/>
                <w:szCs w:val="24"/>
              </w:rPr>
              <w:t xml:space="preserve">There they receive </w:t>
            </w:r>
            <w:r w:rsidR="00AA3321">
              <w:rPr>
                <w:rFonts w:ascii="Times New Roman" w:hAnsi="Times New Roman" w:cs="Times New Roman"/>
                <w:sz w:val="24"/>
                <w:szCs w:val="24"/>
              </w:rPr>
              <w:t>‘</w:t>
            </w:r>
            <w:r w:rsidR="0060400C" w:rsidRPr="0060400C">
              <w:rPr>
                <w:rFonts w:ascii="Times New Roman" w:hAnsi="Times New Roman" w:cs="Times New Roman"/>
                <w:sz w:val="24"/>
                <w:szCs w:val="24"/>
              </w:rPr>
              <w:t xml:space="preserve">additional one to one work search conversations with work coaches and </w:t>
            </w:r>
            <w:r w:rsidR="00AA3321">
              <w:rPr>
                <w:rFonts w:ascii="Times New Roman" w:hAnsi="Times New Roman" w:cs="Times New Roman"/>
                <w:sz w:val="24"/>
                <w:szCs w:val="24"/>
              </w:rPr>
              <w:t xml:space="preserve">..... </w:t>
            </w:r>
            <w:proofErr w:type="gramStart"/>
            <w:r w:rsidR="0060400C" w:rsidRPr="0060400C">
              <w:rPr>
                <w:rFonts w:ascii="Times New Roman" w:hAnsi="Times New Roman" w:cs="Times New Roman"/>
                <w:sz w:val="24"/>
                <w:szCs w:val="24"/>
              </w:rPr>
              <w:t>work</w:t>
            </w:r>
            <w:proofErr w:type="gramEnd"/>
            <w:r w:rsidR="0060400C" w:rsidRPr="0060400C">
              <w:rPr>
                <w:rFonts w:ascii="Times New Roman" w:hAnsi="Times New Roman" w:cs="Times New Roman"/>
                <w:sz w:val="24"/>
                <w:szCs w:val="24"/>
              </w:rPr>
              <w:t xml:space="preserve"> search support sessions to help them overcome any challenges they may be experiencing</w:t>
            </w:r>
            <w:r w:rsidR="00AA3321">
              <w:rPr>
                <w:rFonts w:ascii="Times New Roman" w:hAnsi="Times New Roman" w:cs="Times New Roman"/>
                <w:sz w:val="24"/>
                <w:szCs w:val="24"/>
              </w:rPr>
              <w:t>.</w:t>
            </w:r>
            <w:r w:rsidR="00AA3321" w:rsidRPr="0060400C">
              <w:rPr>
                <w:rFonts w:ascii="Times New Roman" w:hAnsi="Times New Roman" w:cs="Times New Roman"/>
                <w:sz w:val="24"/>
                <w:szCs w:val="24"/>
              </w:rPr>
              <w:t xml:space="preserve"> The Claimant </w:t>
            </w:r>
            <w:proofErr w:type="gramStart"/>
            <w:r w:rsidR="00AA3321" w:rsidRPr="0060400C">
              <w:rPr>
                <w:rFonts w:ascii="Times New Roman" w:hAnsi="Times New Roman" w:cs="Times New Roman"/>
                <w:sz w:val="24"/>
                <w:szCs w:val="24"/>
              </w:rPr>
              <w:t>Commitment</w:t>
            </w:r>
            <w:r w:rsidR="00AA3321">
              <w:rPr>
                <w:rFonts w:ascii="Times New Roman" w:hAnsi="Times New Roman" w:cs="Times New Roman"/>
                <w:sz w:val="24"/>
                <w:szCs w:val="24"/>
              </w:rPr>
              <w:t xml:space="preserve"> .....</w:t>
            </w:r>
            <w:proofErr w:type="gramEnd"/>
            <w:r w:rsidR="00AA3321">
              <w:rPr>
                <w:rFonts w:ascii="Times New Roman" w:hAnsi="Times New Roman" w:cs="Times New Roman"/>
                <w:sz w:val="24"/>
                <w:szCs w:val="24"/>
              </w:rPr>
              <w:t xml:space="preserve"> </w:t>
            </w:r>
            <w:proofErr w:type="gramStart"/>
            <w:r w:rsidR="00AA3321" w:rsidRPr="0060400C">
              <w:rPr>
                <w:rFonts w:ascii="Times New Roman" w:hAnsi="Times New Roman" w:cs="Times New Roman"/>
                <w:sz w:val="24"/>
                <w:szCs w:val="24"/>
              </w:rPr>
              <w:t>will</w:t>
            </w:r>
            <w:proofErr w:type="gramEnd"/>
            <w:r w:rsidR="00AA3321" w:rsidRPr="0060400C">
              <w:rPr>
                <w:rFonts w:ascii="Times New Roman" w:hAnsi="Times New Roman" w:cs="Times New Roman"/>
                <w:sz w:val="24"/>
                <w:szCs w:val="24"/>
              </w:rPr>
              <w:t xml:space="preserve"> be regularly reviewed and activity will be focused on specific steps to support people to move into work.</w:t>
            </w:r>
            <w:r w:rsidR="00AA3321">
              <w:rPr>
                <w:rFonts w:ascii="Times New Roman" w:hAnsi="Times New Roman" w:cs="Times New Roman"/>
                <w:sz w:val="24"/>
                <w:szCs w:val="24"/>
              </w:rPr>
              <w:t>’</w:t>
            </w:r>
            <w:r w:rsidR="0060400C">
              <w:rPr>
                <w:rFonts w:ascii="Times New Roman" w:hAnsi="Times New Roman" w:cs="Times New Roman"/>
                <w:sz w:val="24"/>
                <w:szCs w:val="24"/>
              </w:rPr>
              <w:t xml:space="preserve"> As a result of the two increases in the AET, the ‘intensive work search group’ now includes part timers working less than 15 hours a week as well as those wholly unemployed.</w:t>
            </w:r>
            <w:r w:rsidR="00AA3321">
              <w:rPr>
                <w:rFonts w:ascii="Times New Roman" w:hAnsi="Times New Roman" w:cs="Times New Roman"/>
                <w:sz w:val="24"/>
                <w:szCs w:val="24"/>
              </w:rPr>
              <w:t xml:space="preserve"> At the same time a jobcentre league table is being created and staff </w:t>
            </w:r>
            <w:proofErr w:type="gramStart"/>
            <w:r w:rsidR="00AA3321">
              <w:rPr>
                <w:rFonts w:ascii="Times New Roman" w:hAnsi="Times New Roman" w:cs="Times New Roman"/>
                <w:sz w:val="24"/>
                <w:szCs w:val="24"/>
              </w:rPr>
              <w:t>who</w:t>
            </w:r>
            <w:proofErr w:type="gramEnd"/>
            <w:r w:rsidR="00AA3321">
              <w:rPr>
                <w:rFonts w:ascii="Times New Roman" w:hAnsi="Times New Roman" w:cs="Times New Roman"/>
                <w:sz w:val="24"/>
                <w:szCs w:val="24"/>
              </w:rPr>
              <w:t xml:space="preserve"> get the most people into work </w:t>
            </w:r>
            <w:r w:rsidR="00050C63">
              <w:rPr>
                <w:rFonts w:ascii="Times New Roman" w:hAnsi="Times New Roman" w:cs="Times New Roman"/>
                <w:sz w:val="24"/>
                <w:szCs w:val="24"/>
              </w:rPr>
              <w:t xml:space="preserve">each month </w:t>
            </w:r>
            <w:r w:rsidR="00AA3321">
              <w:rPr>
                <w:rFonts w:ascii="Times New Roman" w:hAnsi="Times New Roman" w:cs="Times New Roman"/>
                <w:sz w:val="24"/>
                <w:szCs w:val="24"/>
              </w:rPr>
              <w:t xml:space="preserve">will be given a £250 bonus, with the next best performers getting £125. </w:t>
            </w:r>
          </w:p>
          <w:p w:rsidR="0060400C" w:rsidRPr="0060400C" w:rsidRDefault="0060400C" w:rsidP="0060400C">
            <w:pPr>
              <w:rPr>
                <w:rFonts w:ascii="Times New Roman" w:hAnsi="Times New Roman" w:cs="Times New Roman"/>
                <w:sz w:val="24"/>
                <w:szCs w:val="24"/>
              </w:rPr>
            </w:pPr>
          </w:p>
          <w:p w:rsidR="006F5483" w:rsidRDefault="00F72E85" w:rsidP="0060400C">
            <w:pPr>
              <w:rPr>
                <w:rFonts w:ascii="Times New Roman" w:hAnsi="Times New Roman" w:cs="Times New Roman"/>
                <w:sz w:val="24"/>
                <w:szCs w:val="24"/>
              </w:rPr>
            </w:pPr>
            <w:r w:rsidRPr="00F72E85">
              <w:rPr>
                <w:rFonts w:ascii="Times New Roman" w:hAnsi="Times New Roman" w:cs="Times New Roman"/>
                <w:sz w:val="24"/>
                <w:szCs w:val="24"/>
              </w:rPr>
              <w:t xml:space="preserve">This programme </w:t>
            </w:r>
            <w:r w:rsidR="00AA3321">
              <w:rPr>
                <w:rFonts w:ascii="Times New Roman" w:hAnsi="Times New Roman" w:cs="Times New Roman"/>
                <w:sz w:val="24"/>
                <w:szCs w:val="24"/>
              </w:rPr>
              <w:t xml:space="preserve">has </w:t>
            </w:r>
            <w:r w:rsidR="006F5483">
              <w:rPr>
                <w:rFonts w:ascii="Times New Roman" w:hAnsi="Times New Roman" w:cs="Times New Roman"/>
                <w:sz w:val="24"/>
                <w:szCs w:val="24"/>
              </w:rPr>
              <w:t xml:space="preserve">already </w:t>
            </w:r>
            <w:r w:rsidR="00AA3321">
              <w:rPr>
                <w:rFonts w:ascii="Times New Roman" w:hAnsi="Times New Roman" w:cs="Times New Roman"/>
                <w:sz w:val="24"/>
                <w:szCs w:val="24"/>
              </w:rPr>
              <w:t>been</w:t>
            </w:r>
            <w:r w:rsidRPr="00F72E85">
              <w:rPr>
                <w:rFonts w:ascii="Times New Roman" w:hAnsi="Times New Roman" w:cs="Times New Roman"/>
                <w:sz w:val="24"/>
                <w:szCs w:val="24"/>
              </w:rPr>
              <w:t xml:space="preserve"> piloted in Crawley in West Sussex, Pontefract in West Yorkshire, Partick in Glasgow and Coalville in Leicestershire</w:t>
            </w:r>
            <w:r w:rsidR="00AD65CD">
              <w:rPr>
                <w:rFonts w:ascii="Times New Roman" w:hAnsi="Times New Roman" w:cs="Times New Roman"/>
                <w:sz w:val="24"/>
                <w:szCs w:val="24"/>
              </w:rPr>
              <w:t>. It</w:t>
            </w:r>
            <w:r w:rsidR="006F5483">
              <w:rPr>
                <w:rFonts w:ascii="Times New Roman" w:hAnsi="Times New Roman" w:cs="Times New Roman"/>
                <w:sz w:val="24"/>
                <w:szCs w:val="24"/>
              </w:rPr>
              <w:t xml:space="preserve"> is now being expanded to 90 jobcentres in </w:t>
            </w:r>
            <w:r w:rsidR="006F5483" w:rsidRPr="006F5483">
              <w:rPr>
                <w:rFonts w:ascii="Times New Roman" w:hAnsi="Times New Roman" w:cs="Times New Roman"/>
                <w:sz w:val="24"/>
                <w:szCs w:val="24"/>
              </w:rPr>
              <w:t>Central Scotland, Surrey and Sussex, West Yorkshire, Leicestershire and Northamptonshire</w:t>
            </w:r>
            <w:r w:rsidR="00CC15C9">
              <w:rPr>
                <w:rFonts w:ascii="Times New Roman" w:hAnsi="Times New Roman" w:cs="Times New Roman"/>
                <w:sz w:val="24"/>
                <w:szCs w:val="24"/>
              </w:rPr>
              <w:t>.</w:t>
            </w:r>
          </w:p>
          <w:p w:rsidR="006F5483" w:rsidRPr="006F5483" w:rsidRDefault="006F5483" w:rsidP="006F5483">
            <w:pPr>
              <w:numPr>
                <w:ilvl w:val="0"/>
                <w:numId w:val="26"/>
              </w:numPr>
              <w:spacing w:before="100" w:beforeAutospacing="1" w:after="100" w:afterAutospacing="1"/>
              <w:rPr>
                <w:rFonts w:ascii="Times New Roman" w:eastAsia="Times New Roman" w:hAnsi="Times New Roman" w:cs="Times New Roman"/>
                <w:sz w:val="24"/>
                <w:szCs w:val="24"/>
                <w:lang w:eastAsia="en-GB"/>
              </w:rPr>
            </w:pPr>
            <w:r w:rsidRPr="006F5483">
              <w:rPr>
                <w:rFonts w:ascii="Times New Roman" w:eastAsia="Times New Roman" w:hAnsi="Times New Roman" w:cs="Times New Roman"/>
                <w:sz w:val="24"/>
                <w:szCs w:val="24"/>
                <w:lang w:eastAsia="en-GB"/>
              </w:rPr>
              <w:t xml:space="preserve">30 sites will test </w:t>
            </w:r>
            <w:r>
              <w:rPr>
                <w:rFonts w:ascii="Times New Roman" w:eastAsia="Times New Roman" w:hAnsi="Times New Roman" w:cs="Times New Roman"/>
                <w:sz w:val="24"/>
                <w:szCs w:val="24"/>
                <w:lang w:eastAsia="en-GB"/>
              </w:rPr>
              <w:t>‘</w:t>
            </w:r>
            <w:r w:rsidRPr="006F5483">
              <w:rPr>
                <w:rFonts w:ascii="Times New Roman" w:eastAsia="Times New Roman" w:hAnsi="Times New Roman" w:cs="Times New Roman"/>
                <w:sz w:val="24"/>
                <w:szCs w:val="24"/>
                <w:lang w:eastAsia="en-GB"/>
              </w:rPr>
              <w:t>enhanced daily support</w:t>
            </w:r>
            <w:r>
              <w:rPr>
                <w:rFonts w:ascii="Times New Roman" w:eastAsia="Times New Roman" w:hAnsi="Times New Roman" w:cs="Times New Roman"/>
                <w:sz w:val="24"/>
                <w:szCs w:val="24"/>
                <w:lang w:eastAsia="en-GB"/>
              </w:rPr>
              <w:t>’</w:t>
            </w:r>
            <w:r w:rsidRPr="006F5483">
              <w:rPr>
                <w:rFonts w:ascii="Times New Roman" w:eastAsia="Times New Roman" w:hAnsi="Times New Roman" w:cs="Times New Roman"/>
                <w:sz w:val="24"/>
                <w:szCs w:val="24"/>
                <w:lang w:eastAsia="en-GB"/>
              </w:rPr>
              <w:t xml:space="preserve"> only</w:t>
            </w:r>
          </w:p>
          <w:p w:rsidR="006F5483" w:rsidRPr="006F5483" w:rsidRDefault="006F5483" w:rsidP="006F5483">
            <w:pPr>
              <w:numPr>
                <w:ilvl w:val="0"/>
                <w:numId w:val="26"/>
              </w:numPr>
              <w:spacing w:before="100" w:beforeAutospacing="1" w:after="100" w:afterAutospacing="1"/>
              <w:rPr>
                <w:rFonts w:ascii="Times New Roman" w:eastAsia="Times New Roman" w:hAnsi="Times New Roman" w:cs="Times New Roman"/>
                <w:sz w:val="24"/>
                <w:szCs w:val="24"/>
                <w:lang w:eastAsia="en-GB"/>
              </w:rPr>
            </w:pPr>
            <w:r w:rsidRPr="006F5483">
              <w:rPr>
                <w:rFonts w:ascii="Times New Roman" w:eastAsia="Times New Roman" w:hAnsi="Times New Roman" w:cs="Times New Roman"/>
                <w:sz w:val="24"/>
                <w:szCs w:val="24"/>
                <w:lang w:eastAsia="en-GB"/>
              </w:rPr>
              <w:t xml:space="preserve">30 sites will test </w:t>
            </w:r>
            <w:r>
              <w:rPr>
                <w:rFonts w:ascii="Times New Roman" w:eastAsia="Times New Roman" w:hAnsi="Times New Roman" w:cs="Times New Roman"/>
                <w:sz w:val="24"/>
                <w:szCs w:val="24"/>
                <w:lang w:eastAsia="en-GB"/>
              </w:rPr>
              <w:t>‘</w:t>
            </w:r>
            <w:r w:rsidRPr="006F5483">
              <w:rPr>
                <w:rFonts w:ascii="Times New Roman" w:eastAsia="Times New Roman" w:hAnsi="Times New Roman" w:cs="Times New Roman"/>
                <w:sz w:val="24"/>
                <w:szCs w:val="24"/>
                <w:lang w:eastAsia="en-GB"/>
              </w:rPr>
              <w:t>enhanced daily support</w:t>
            </w:r>
            <w:r>
              <w:rPr>
                <w:rFonts w:ascii="Times New Roman" w:eastAsia="Times New Roman" w:hAnsi="Times New Roman" w:cs="Times New Roman"/>
                <w:sz w:val="24"/>
                <w:szCs w:val="24"/>
                <w:lang w:eastAsia="en-GB"/>
              </w:rPr>
              <w:t>’</w:t>
            </w:r>
            <w:r w:rsidRPr="006F5483">
              <w:rPr>
                <w:rFonts w:ascii="Times New Roman" w:eastAsia="Times New Roman" w:hAnsi="Times New Roman" w:cs="Times New Roman"/>
                <w:sz w:val="24"/>
                <w:szCs w:val="24"/>
                <w:lang w:eastAsia="en-GB"/>
              </w:rPr>
              <w:t xml:space="preserve"> and the rewards scheme</w:t>
            </w:r>
          </w:p>
          <w:p w:rsidR="006F5483" w:rsidRPr="006F5483" w:rsidRDefault="006F5483" w:rsidP="006F5483">
            <w:pPr>
              <w:numPr>
                <w:ilvl w:val="0"/>
                <w:numId w:val="26"/>
              </w:numPr>
              <w:spacing w:before="100" w:beforeAutospacing="1" w:after="100" w:afterAutospacing="1"/>
              <w:rPr>
                <w:rFonts w:ascii="Times New Roman" w:eastAsia="Times New Roman" w:hAnsi="Times New Roman" w:cs="Times New Roman"/>
                <w:sz w:val="24"/>
                <w:szCs w:val="24"/>
                <w:lang w:eastAsia="en-GB"/>
              </w:rPr>
            </w:pPr>
            <w:r w:rsidRPr="006F5483">
              <w:rPr>
                <w:rFonts w:ascii="Times New Roman" w:eastAsia="Times New Roman" w:hAnsi="Times New Roman" w:cs="Times New Roman"/>
                <w:sz w:val="24"/>
                <w:szCs w:val="24"/>
                <w:lang w:eastAsia="en-GB"/>
              </w:rPr>
              <w:t>30 sites will test the rewards scheme only</w:t>
            </w:r>
          </w:p>
          <w:p w:rsidR="00B17E65" w:rsidRDefault="00B17E65" w:rsidP="00B17E65">
            <w:pPr>
              <w:rPr>
                <w:rFonts w:ascii="Times New Roman" w:hAnsi="Times New Roman" w:cs="Times New Roman"/>
                <w:sz w:val="24"/>
                <w:szCs w:val="24"/>
              </w:rPr>
            </w:pPr>
            <w:r>
              <w:rPr>
                <w:rFonts w:ascii="Times New Roman" w:hAnsi="Times New Roman" w:cs="Times New Roman"/>
                <w:sz w:val="24"/>
                <w:szCs w:val="24"/>
              </w:rPr>
              <w:t xml:space="preserve">None of the DWP’s comments on this initiative say anything about the cost of fares for the additional journeys to the jobcentre. It is worth recalling that compulsory daily jobcentre visits have been </w:t>
            </w:r>
            <w:r w:rsidR="001626F3">
              <w:rPr>
                <w:rFonts w:ascii="Times New Roman" w:hAnsi="Times New Roman" w:cs="Times New Roman"/>
                <w:sz w:val="24"/>
                <w:szCs w:val="24"/>
              </w:rPr>
              <w:t>seen as a</w:t>
            </w:r>
            <w:r>
              <w:rPr>
                <w:rFonts w:ascii="Times New Roman" w:hAnsi="Times New Roman" w:cs="Times New Roman"/>
                <w:sz w:val="24"/>
                <w:szCs w:val="24"/>
              </w:rPr>
              <w:t xml:space="preserve"> ‘non-financial’ </w:t>
            </w:r>
            <w:r w:rsidR="001626F3">
              <w:rPr>
                <w:rFonts w:ascii="Times New Roman" w:hAnsi="Times New Roman" w:cs="Times New Roman"/>
                <w:sz w:val="24"/>
                <w:szCs w:val="24"/>
              </w:rPr>
              <w:t xml:space="preserve">penalty and touted as an alternative to financial </w:t>
            </w:r>
            <w:r>
              <w:rPr>
                <w:rFonts w:ascii="Times New Roman" w:hAnsi="Times New Roman" w:cs="Times New Roman"/>
                <w:sz w:val="24"/>
                <w:szCs w:val="24"/>
              </w:rPr>
              <w:t>sanction</w:t>
            </w:r>
            <w:r w:rsidR="001626F3">
              <w:rPr>
                <w:rFonts w:ascii="Times New Roman" w:hAnsi="Times New Roman" w:cs="Times New Roman"/>
                <w:sz w:val="24"/>
                <w:szCs w:val="24"/>
              </w:rPr>
              <w:t>s</w:t>
            </w:r>
            <w:r>
              <w:rPr>
                <w:rFonts w:ascii="Times New Roman" w:hAnsi="Times New Roman" w:cs="Times New Roman"/>
                <w:sz w:val="24"/>
                <w:szCs w:val="24"/>
              </w:rPr>
              <w:t>, for instance by the Policy Exchange (Miscampbell 2014).</w:t>
            </w:r>
          </w:p>
          <w:p w:rsidR="00B17E65" w:rsidRDefault="00B17E65" w:rsidP="00B17E65">
            <w:pPr>
              <w:rPr>
                <w:rFonts w:ascii="Times New Roman" w:hAnsi="Times New Roman" w:cs="Times New Roman"/>
                <w:sz w:val="24"/>
                <w:szCs w:val="24"/>
              </w:rPr>
            </w:pPr>
          </w:p>
          <w:p w:rsidR="00D973D3" w:rsidRPr="006F5483" w:rsidRDefault="006F5483" w:rsidP="0060400C">
            <w:pPr>
              <w:rPr>
                <w:rFonts w:ascii="Times New Roman" w:hAnsi="Times New Roman" w:cs="Times New Roman"/>
                <w:i/>
                <w:sz w:val="24"/>
                <w:szCs w:val="24"/>
              </w:rPr>
            </w:pPr>
            <w:r w:rsidRPr="006F5483">
              <w:rPr>
                <w:rFonts w:ascii="Times New Roman" w:hAnsi="Times New Roman" w:cs="Times New Roman"/>
                <w:i/>
                <w:sz w:val="24"/>
                <w:szCs w:val="24"/>
              </w:rPr>
              <w:t>Earlier implementation of in-work conditionality</w:t>
            </w:r>
          </w:p>
          <w:p w:rsidR="006F5483" w:rsidRDefault="006F5483" w:rsidP="0060400C">
            <w:pPr>
              <w:rPr>
                <w:rFonts w:ascii="Times New Roman" w:hAnsi="Times New Roman" w:cs="Times New Roman"/>
                <w:sz w:val="24"/>
                <w:szCs w:val="24"/>
              </w:rPr>
            </w:pPr>
          </w:p>
          <w:p w:rsidR="006F5483" w:rsidRDefault="006F5483" w:rsidP="0060400C">
            <w:pPr>
              <w:rPr>
                <w:rFonts w:ascii="Times New Roman" w:hAnsi="Times New Roman" w:cs="Times New Roman"/>
                <w:sz w:val="24"/>
                <w:szCs w:val="24"/>
              </w:rPr>
            </w:pPr>
            <w:r>
              <w:rPr>
                <w:rFonts w:ascii="Times New Roman" w:hAnsi="Times New Roman" w:cs="Times New Roman"/>
                <w:sz w:val="24"/>
                <w:szCs w:val="24"/>
              </w:rPr>
              <w:t xml:space="preserve">The </w:t>
            </w:r>
            <w:r w:rsidRPr="00B17E65">
              <w:rPr>
                <w:rFonts w:ascii="Times New Roman" w:hAnsi="Times New Roman" w:cs="Times New Roman"/>
                <w:i/>
                <w:sz w:val="24"/>
                <w:szCs w:val="24"/>
              </w:rPr>
              <w:t>Daily Record</w:t>
            </w:r>
            <w:r>
              <w:rPr>
                <w:rFonts w:ascii="Times New Roman" w:hAnsi="Times New Roman" w:cs="Times New Roman"/>
                <w:sz w:val="24"/>
                <w:szCs w:val="24"/>
              </w:rPr>
              <w:t xml:space="preserve"> also reports that the</w:t>
            </w:r>
            <w:r w:rsidRPr="006F5483">
              <w:rPr>
                <w:rFonts w:ascii="Times New Roman" w:hAnsi="Times New Roman" w:cs="Times New Roman"/>
                <w:sz w:val="24"/>
                <w:szCs w:val="24"/>
              </w:rPr>
              <w:t xml:space="preserve"> new </w:t>
            </w:r>
            <w:r>
              <w:rPr>
                <w:rFonts w:ascii="Times New Roman" w:hAnsi="Times New Roman" w:cs="Times New Roman"/>
                <w:sz w:val="24"/>
                <w:szCs w:val="24"/>
              </w:rPr>
              <w:t>‘</w:t>
            </w:r>
            <w:r w:rsidRPr="006F5483">
              <w:rPr>
                <w:rFonts w:ascii="Times New Roman" w:hAnsi="Times New Roman" w:cs="Times New Roman"/>
                <w:sz w:val="24"/>
                <w:szCs w:val="24"/>
              </w:rPr>
              <w:t>In Work Progression offer</w:t>
            </w:r>
            <w:r>
              <w:rPr>
                <w:rFonts w:ascii="Times New Roman" w:hAnsi="Times New Roman" w:cs="Times New Roman"/>
                <w:sz w:val="24"/>
                <w:szCs w:val="24"/>
              </w:rPr>
              <w:t xml:space="preserve">’ described in the November 2022 Briefing (p.8), for claimants earning more than the equivalent of 15 hours a week on the national minimum wage but less than 35 hours, </w:t>
            </w:r>
            <w:r w:rsidRPr="006F5483">
              <w:rPr>
                <w:rFonts w:ascii="Times New Roman" w:hAnsi="Times New Roman" w:cs="Times New Roman"/>
                <w:sz w:val="24"/>
                <w:szCs w:val="24"/>
              </w:rPr>
              <w:t xml:space="preserve">will </w:t>
            </w:r>
            <w:r>
              <w:rPr>
                <w:rFonts w:ascii="Times New Roman" w:hAnsi="Times New Roman" w:cs="Times New Roman"/>
                <w:sz w:val="24"/>
                <w:szCs w:val="24"/>
              </w:rPr>
              <w:t xml:space="preserve">now </w:t>
            </w:r>
            <w:r w:rsidRPr="006F5483">
              <w:rPr>
                <w:rFonts w:ascii="Times New Roman" w:hAnsi="Times New Roman" w:cs="Times New Roman"/>
                <w:sz w:val="24"/>
                <w:szCs w:val="24"/>
              </w:rPr>
              <w:t>be rolled out to all</w:t>
            </w:r>
            <w:r>
              <w:rPr>
                <w:rFonts w:ascii="Times New Roman" w:hAnsi="Times New Roman" w:cs="Times New Roman"/>
                <w:sz w:val="24"/>
                <w:szCs w:val="24"/>
              </w:rPr>
              <w:t xml:space="preserve"> jobcentres by the end of March, rather than starting in September</w:t>
            </w:r>
            <w:r w:rsidRPr="006F5483">
              <w:rPr>
                <w:rFonts w:ascii="Times New Roman" w:hAnsi="Times New Roman" w:cs="Times New Roman"/>
                <w:sz w:val="24"/>
                <w:szCs w:val="24"/>
              </w:rPr>
              <w:t>.</w:t>
            </w:r>
          </w:p>
          <w:p w:rsidR="00D973D3" w:rsidRDefault="00D973D3" w:rsidP="00F72E85">
            <w:pPr>
              <w:rPr>
                <w:rFonts w:ascii="Times New Roman" w:hAnsi="Times New Roman" w:cs="Times New Roman"/>
                <w:sz w:val="24"/>
                <w:szCs w:val="24"/>
              </w:rPr>
            </w:pPr>
          </w:p>
          <w:p w:rsidR="002F21B9" w:rsidRPr="002F21B9" w:rsidRDefault="002F21B9" w:rsidP="00F72E85">
            <w:pPr>
              <w:rPr>
                <w:rFonts w:ascii="Times New Roman" w:hAnsi="Times New Roman" w:cs="Times New Roman"/>
                <w:i/>
                <w:sz w:val="24"/>
                <w:szCs w:val="24"/>
              </w:rPr>
            </w:pPr>
            <w:r w:rsidRPr="002F21B9">
              <w:rPr>
                <w:rFonts w:ascii="Times New Roman" w:hAnsi="Times New Roman" w:cs="Times New Roman"/>
                <w:i/>
                <w:sz w:val="24"/>
                <w:szCs w:val="24"/>
              </w:rPr>
              <w:t>Job coaches in GP surgeries</w:t>
            </w:r>
          </w:p>
          <w:p w:rsidR="002F21B9" w:rsidRDefault="002F21B9" w:rsidP="00F72E85">
            <w:pPr>
              <w:rPr>
                <w:rFonts w:ascii="Times New Roman" w:hAnsi="Times New Roman" w:cs="Times New Roman"/>
                <w:sz w:val="24"/>
                <w:szCs w:val="24"/>
              </w:rPr>
            </w:pPr>
          </w:p>
          <w:p w:rsidR="00910A40" w:rsidRDefault="00D973D3" w:rsidP="00F72E85">
            <w:pPr>
              <w:rPr>
                <w:rFonts w:ascii="Times New Roman" w:hAnsi="Times New Roman" w:cs="Times New Roman"/>
                <w:sz w:val="24"/>
                <w:szCs w:val="24"/>
              </w:rPr>
            </w:pPr>
            <w:r>
              <w:rPr>
                <w:rFonts w:ascii="Times New Roman" w:hAnsi="Times New Roman" w:cs="Times New Roman"/>
                <w:sz w:val="24"/>
                <w:szCs w:val="24"/>
              </w:rPr>
              <w:t xml:space="preserve">LBC also reported that </w:t>
            </w:r>
            <w:r w:rsidRPr="00D973D3">
              <w:rPr>
                <w:rFonts w:ascii="Times New Roman" w:hAnsi="Times New Roman" w:cs="Times New Roman"/>
                <w:sz w:val="24"/>
                <w:szCs w:val="24"/>
              </w:rPr>
              <w:t xml:space="preserve">plans </w:t>
            </w:r>
            <w:r>
              <w:rPr>
                <w:rFonts w:ascii="Times New Roman" w:hAnsi="Times New Roman" w:cs="Times New Roman"/>
                <w:sz w:val="24"/>
                <w:szCs w:val="24"/>
              </w:rPr>
              <w:t xml:space="preserve">are </w:t>
            </w:r>
            <w:r w:rsidRPr="00D973D3">
              <w:rPr>
                <w:rFonts w:ascii="Times New Roman" w:hAnsi="Times New Roman" w:cs="Times New Roman"/>
                <w:sz w:val="24"/>
                <w:szCs w:val="24"/>
              </w:rPr>
              <w:t>being considered to introduce job coaches in GP surgeries</w:t>
            </w:r>
            <w:r>
              <w:rPr>
                <w:rFonts w:ascii="Times New Roman" w:hAnsi="Times New Roman" w:cs="Times New Roman"/>
                <w:sz w:val="24"/>
                <w:szCs w:val="24"/>
              </w:rPr>
              <w:t>, to</w:t>
            </w:r>
            <w:r w:rsidRPr="00D973D3">
              <w:rPr>
                <w:rFonts w:ascii="Times New Roman" w:hAnsi="Times New Roman" w:cs="Times New Roman"/>
                <w:sz w:val="24"/>
                <w:szCs w:val="24"/>
              </w:rPr>
              <w:t xml:space="preserve"> attempt to get </w:t>
            </w:r>
            <w:r>
              <w:rPr>
                <w:rFonts w:ascii="Times New Roman" w:hAnsi="Times New Roman" w:cs="Times New Roman"/>
                <w:sz w:val="24"/>
                <w:szCs w:val="24"/>
              </w:rPr>
              <w:t xml:space="preserve">economically inactive </w:t>
            </w:r>
            <w:r w:rsidRPr="00D973D3">
              <w:rPr>
                <w:rFonts w:ascii="Times New Roman" w:hAnsi="Times New Roman" w:cs="Times New Roman"/>
                <w:sz w:val="24"/>
                <w:szCs w:val="24"/>
              </w:rPr>
              <w:t>over-50s</w:t>
            </w:r>
            <w:r>
              <w:rPr>
                <w:rFonts w:ascii="Times New Roman" w:hAnsi="Times New Roman" w:cs="Times New Roman"/>
                <w:sz w:val="24"/>
                <w:szCs w:val="24"/>
              </w:rPr>
              <w:t xml:space="preserve"> into work.</w:t>
            </w:r>
            <w:r w:rsidR="00050C63">
              <w:rPr>
                <w:rFonts w:ascii="Times New Roman" w:hAnsi="Times New Roman" w:cs="Times New Roman"/>
                <w:sz w:val="24"/>
                <w:szCs w:val="24"/>
              </w:rPr>
              <w:t xml:space="preserve"> This is similar to a Labour Party </w:t>
            </w:r>
            <w:r w:rsidR="00050C63">
              <w:rPr>
                <w:rFonts w:ascii="Times New Roman" w:hAnsi="Times New Roman" w:cs="Times New Roman"/>
                <w:sz w:val="24"/>
                <w:szCs w:val="24"/>
              </w:rPr>
              <w:lastRenderedPageBreak/>
              <w:t>proposal (see below).</w:t>
            </w:r>
          </w:p>
          <w:p w:rsidR="00B6269E" w:rsidRDefault="00B6269E" w:rsidP="00F72E85">
            <w:pPr>
              <w:rPr>
                <w:rFonts w:ascii="Times New Roman" w:hAnsi="Times New Roman" w:cs="Times New Roman"/>
                <w:sz w:val="24"/>
                <w:szCs w:val="24"/>
              </w:rPr>
            </w:pPr>
          </w:p>
          <w:p w:rsidR="00A5236D" w:rsidRPr="002F21B9" w:rsidRDefault="002F21B9" w:rsidP="00F72E85">
            <w:pPr>
              <w:rPr>
                <w:rFonts w:ascii="Times New Roman" w:hAnsi="Times New Roman" w:cs="Times New Roman"/>
                <w:b/>
                <w:sz w:val="24"/>
                <w:szCs w:val="24"/>
              </w:rPr>
            </w:pPr>
            <w:r w:rsidRPr="002F21B9">
              <w:rPr>
                <w:rFonts w:ascii="Times New Roman" w:hAnsi="Times New Roman" w:cs="Times New Roman"/>
                <w:b/>
                <w:sz w:val="24"/>
                <w:szCs w:val="24"/>
              </w:rPr>
              <w:t>DISCLOSURES ABOUT DWP</w:t>
            </w:r>
          </w:p>
          <w:p w:rsidR="002F21B9" w:rsidRDefault="002F21B9" w:rsidP="00F72E85">
            <w:pPr>
              <w:rPr>
                <w:rFonts w:ascii="Times New Roman" w:hAnsi="Times New Roman" w:cs="Times New Roman"/>
                <w:b/>
                <w:sz w:val="24"/>
                <w:szCs w:val="24"/>
              </w:rPr>
            </w:pPr>
          </w:p>
          <w:p w:rsidR="00AB6198" w:rsidRPr="005350CD" w:rsidRDefault="00AB6198" w:rsidP="00F72E85">
            <w:pPr>
              <w:rPr>
                <w:rFonts w:ascii="Times New Roman" w:hAnsi="Times New Roman" w:cs="Times New Roman"/>
                <w:b/>
                <w:sz w:val="24"/>
                <w:szCs w:val="24"/>
              </w:rPr>
            </w:pPr>
            <w:r w:rsidRPr="005350CD">
              <w:rPr>
                <w:rFonts w:ascii="Times New Roman" w:hAnsi="Times New Roman" w:cs="Times New Roman"/>
                <w:b/>
                <w:sz w:val="24"/>
                <w:szCs w:val="24"/>
              </w:rPr>
              <w:t>Amber Rudd planned an independent review of sanctions policy which was scrapped by Therese Coffey</w:t>
            </w:r>
          </w:p>
          <w:p w:rsidR="00AB6198" w:rsidRPr="005350CD" w:rsidRDefault="00AB6198" w:rsidP="00F72E85">
            <w:pPr>
              <w:rPr>
                <w:rFonts w:ascii="Times New Roman" w:hAnsi="Times New Roman" w:cs="Times New Roman"/>
                <w:sz w:val="24"/>
                <w:szCs w:val="24"/>
              </w:rPr>
            </w:pPr>
          </w:p>
          <w:p w:rsidR="00AB6198" w:rsidRPr="005350CD" w:rsidRDefault="00567E0E" w:rsidP="00F72E85">
            <w:pPr>
              <w:rPr>
                <w:rFonts w:ascii="Times New Roman" w:hAnsi="Times New Roman" w:cs="Times New Roman"/>
                <w:sz w:val="24"/>
                <w:szCs w:val="24"/>
              </w:rPr>
            </w:pPr>
            <w:r>
              <w:rPr>
                <w:rFonts w:ascii="Times New Roman" w:hAnsi="Times New Roman" w:cs="Times New Roman"/>
                <w:sz w:val="24"/>
                <w:szCs w:val="24"/>
              </w:rPr>
              <w:t xml:space="preserve">John Pring of the Disability News Service at </w:t>
            </w:r>
            <w:hyperlink r:id="rId15" w:history="1">
              <w:r w:rsidR="00C852ED" w:rsidRPr="007C24A4">
                <w:rPr>
                  <w:rStyle w:val="Hyperlink"/>
                  <w:rFonts w:ascii="Times New Roman" w:hAnsi="Times New Roman" w:cs="Times New Roman"/>
                  <w:sz w:val="24"/>
                  <w:szCs w:val="24"/>
                </w:rPr>
                <w:t>https://www.disabilitynewsservice.com/coffey-scrapped-plan-for-independent-review-of-sanctions-dwp-admits/</w:t>
              </w:r>
            </w:hyperlink>
            <w:r w:rsidR="00C852ED">
              <w:rPr>
                <w:rFonts w:ascii="Times New Roman" w:hAnsi="Times New Roman" w:cs="Times New Roman"/>
                <w:sz w:val="24"/>
                <w:szCs w:val="24"/>
              </w:rPr>
              <w:t xml:space="preserve"> </w:t>
            </w:r>
            <w:r>
              <w:rPr>
                <w:rFonts w:ascii="Times New Roman" w:hAnsi="Times New Roman" w:cs="Times New Roman"/>
                <w:sz w:val="24"/>
                <w:szCs w:val="24"/>
              </w:rPr>
              <w:t xml:space="preserve"> reported on 26 January that </w:t>
            </w:r>
            <w:r w:rsidR="00B27B10" w:rsidRPr="005350CD">
              <w:rPr>
                <w:rStyle w:val="markedcontent"/>
                <w:rFonts w:ascii="Times New Roman" w:hAnsi="Times New Roman" w:cs="Times New Roman"/>
                <w:sz w:val="24"/>
                <w:szCs w:val="24"/>
              </w:rPr>
              <w:t>under Amber Rudd</w:t>
            </w:r>
            <w:r w:rsidR="005350CD">
              <w:rPr>
                <w:rStyle w:val="markedcontent"/>
                <w:rFonts w:ascii="Times New Roman" w:hAnsi="Times New Roman" w:cs="Times New Roman"/>
                <w:sz w:val="24"/>
                <w:szCs w:val="24"/>
              </w:rPr>
              <w:t xml:space="preserve"> as Secretary of State</w:t>
            </w:r>
            <w:r w:rsidR="00B27B10" w:rsidRPr="005350CD">
              <w:rPr>
                <w:rStyle w:val="markedcontent"/>
                <w:rFonts w:ascii="Times New Roman" w:hAnsi="Times New Roman" w:cs="Times New Roman"/>
                <w:sz w:val="24"/>
                <w:szCs w:val="24"/>
              </w:rPr>
              <w:t>, the ‘Draft DWP Excellence Plan – Phase One activities' dated 19 September 2019 contained an item 'Independent review of sanctions policy’</w:t>
            </w:r>
            <w:r w:rsidR="005350CD" w:rsidRPr="005350CD">
              <w:rPr>
                <w:rStyle w:val="markedcontent"/>
                <w:rFonts w:ascii="Times New Roman" w:hAnsi="Times New Roman" w:cs="Times New Roman"/>
                <w:sz w:val="24"/>
                <w:szCs w:val="24"/>
              </w:rPr>
              <w:t xml:space="preserve">. </w:t>
            </w:r>
            <w:r w:rsidR="00B27B10" w:rsidRPr="005350CD">
              <w:rPr>
                <w:rFonts w:ascii="Times New Roman" w:hAnsi="Times New Roman" w:cs="Times New Roman"/>
                <w:sz w:val="24"/>
                <w:szCs w:val="24"/>
              </w:rPr>
              <w:t xml:space="preserve"> </w:t>
            </w:r>
            <w:r w:rsidR="00C852ED">
              <w:rPr>
                <w:rFonts w:ascii="Times New Roman" w:hAnsi="Times New Roman" w:cs="Times New Roman"/>
                <w:sz w:val="24"/>
                <w:szCs w:val="24"/>
              </w:rPr>
              <w:t xml:space="preserve">In response to </w:t>
            </w:r>
            <w:proofErr w:type="gramStart"/>
            <w:r w:rsidR="00C852ED">
              <w:rPr>
                <w:rFonts w:ascii="Times New Roman" w:hAnsi="Times New Roman" w:cs="Times New Roman"/>
                <w:sz w:val="24"/>
                <w:szCs w:val="24"/>
              </w:rPr>
              <w:t>an</w:t>
            </w:r>
            <w:proofErr w:type="gramEnd"/>
            <w:r w:rsidR="00C852ED">
              <w:rPr>
                <w:rFonts w:ascii="Times New Roman" w:hAnsi="Times New Roman" w:cs="Times New Roman"/>
                <w:sz w:val="24"/>
                <w:szCs w:val="24"/>
              </w:rPr>
              <w:t xml:space="preserve"> </w:t>
            </w:r>
            <w:r w:rsidR="00B27B10" w:rsidRPr="005350CD">
              <w:rPr>
                <w:rFonts w:ascii="Times New Roman" w:hAnsi="Times New Roman" w:cs="Times New Roman"/>
                <w:sz w:val="24"/>
                <w:szCs w:val="24"/>
              </w:rPr>
              <w:t xml:space="preserve">FoI </w:t>
            </w:r>
            <w:r w:rsidR="00C852ED">
              <w:rPr>
                <w:rFonts w:ascii="Times New Roman" w:hAnsi="Times New Roman" w:cs="Times New Roman"/>
                <w:sz w:val="24"/>
                <w:szCs w:val="24"/>
              </w:rPr>
              <w:t>request (</w:t>
            </w:r>
            <w:r w:rsidR="00C852ED" w:rsidRPr="005350CD">
              <w:rPr>
                <w:rStyle w:val="markedcontent"/>
                <w:rFonts w:ascii="Times New Roman" w:hAnsi="Times New Roman" w:cs="Times New Roman"/>
                <w:sz w:val="24"/>
                <w:szCs w:val="24"/>
              </w:rPr>
              <w:t>2022/95068</w:t>
            </w:r>
            <w:r w:rsidR="00C852ED">
              <w:rPr>
                <w:rStyle w:val="markedcontent"/>
                <w:rFonts w:ascii="Times New Roman" w:hAnsi="Times New Roman" w:cs="Times New Roman"/>
                <w:sz w:val="24"/>
                <w:szCs w:val="24"/>
              </w:rPr>
              <w:t>)</w:t>
            </w:r>
            <w:r w:rsidR="00C852ED">
              <w:rPr>
                <w:rFonts w:ascii="Times New Roman" w:hAnsi="Times New Roman" w:cs="Times New Roman"/>
                <w:sz w:val="24"/>
                <w:szCs w:val="24"/>
              </w:rPr>
              <w:t>, DWP stated</w:t>
            </w:r>
            <w:r w:rsidR="005350CD" w:rsidRPr="005350CD">
              <w:rPr>
                <w:rStyle w:val="markedcontent"/>
                <w:rFonts w:ascii="Times New Roman" w:hAnsi="Times New Roman" w:cs="Times New Roman"/>
                <w:sz w:val="24"/>
                <w:szCs w:val="24"/>
              </w:rPr>
              <w:t>: ‘</w:t>
            </w:r>
            <w:r w:rsidR="00AB6198" w:rsidRPr="005350CD">
              <w:rPr>
                <w:rStyle w:val="markedcontent"/>
                <w:rFonts w:ascii="Times New Roman" w:hAnsi="Times New Roman" w:cs="Times New Roman"/>
                <w:sz w:val="24"/>
                <w:szCs w:val="24"/>
              </w:rPr>
              <w:t>In 2019, ideas on sanctions policy were discussed which resulted in a submission proposing an</w:t>
            </w:r>
            <w:r w:rsidR="005350CD" w:rsidRPr="005350CD">
              <w:rPr>
                <w:rStyle w:val="markedcontent"/>
                <w:rFonts w:ascii="Times New Roman" w:hAnsi="Times New Roman" w:cs="Times New Roman"/>
                <w:sz w:val="24"/>
                <w:szCs w:val="24"/>
              </w:rPr>
              <w:t xml:space="preserve"> </w:t>
            </w:r>
            <w:r w:rsidR="00AB6198" w:rsidRPr="005350CD">
              <w:rPr>
                <w:rStyle w:val="markedcontent"/>
                <w:rFonts w:ascii="Times New Roman" w:hAnsi="Times New Roman" w:cs="Times New Roman"/>
                <w:sz w:val="24"/>
                <w:szCs w:val="24"/>
              </w:rPr>
              <w:t>independent review of sanctions. The Secretary of State at that time</w:t>
            </w:r>
            <w:r w:rsidR="00C852ED">
              <w:rPr>
                <w:rStyle w:val="markedcontent"/>
                <w:rFonts w:ascii="Times New Roman" w:hAnsi="Times New Roman" w:cs="Times New Roman"/>
                <w:sz w:val="24"/>
                <w:szCs w:val="24"/>
              </w:rPr>
              <w:t>’ (i.e. Amber Rudd)</w:t>
            </w:r>
            <w:r w:rsidR="00AB6198" w:rsidRPr="005350CD">
              <w:rPr>
                <w:rStyle w:val="markedcontent"/>
                <w:rFonts w:ascii="Times New Roman" w:hAnsi="Times New Roman" w:cs="Times New Roman"/>
                <w:sz w:val="24"/>
                <w:szCs w:val="24"/>
              </w:rPr>
              <w:t xml:space="preserve"> </w:t>
            </w:r>
            <w:r w:rsidR="00C852ED">
              <w:rPr>
                <w:rStyle w:val="markedcontent"/>
                <w:rFonts w:ascii="Times New Roman" w:hAnsi="Times New Roman" w:cs="Times New Roman"/>
                <w:sz w:val="24"/>
                <w:szCs w:val="24"/>
              </w:rPr>
              <w:t>‘</w:t>
            </w:r>
            <w:r w:rsidR="00AB6198" w:rsidRPr="005350CD">
              <w:rPr>
                <w:rStyle w:val="markedcontent"/>
                <w:rFonts w:ascii="Times New Roman" w:hAnsi="Times New Roman" w:cs="Times New Roman"/>
                <w:sz w:val="24"/>
                <w:szCs w:val="24"/>
              </w:rPr>
              <w:t>was interested in taking this</w:t>
            </w:r>
            <w:r w:rsidR="005350CD" w:rsidRPr="005350CD">
              <w:rPr>
                <w:rStyle w:val="markedcontent"/>
                <w:rFonts w:ascii="Times New Roman" w:hAnsi="Times New Roman" w:cs="Times New Roman"/>
                <w:sz w:val="24"/>
                <w:szCs w:val="24"/>
              </w:rPr>
              <w:t xml:space="preserve"> </w:t>
            </w:r>
            <w:r w:rsidR="00AB6198" w:rsidRPr="005350CD">
              <w:rPr>
                <w:rStyle w:val="markedcontent"/>
                <w:rFonts w:ascii="Times New Roman" w:hAnsi="Times New Roman" w:cs="Times New Roman"/>
                <w:sz w:val="24"/>
                <w:szCs w:val="24"/>
              </w:rPr>
              <w:t>forward however the work was initially paused when they resigned shortly after, and then did not</w:t>
            </w:r>
            <w:r w:rsidR="005350CD" w:rsidRPr="005350CD">
              <w:rPr>
                <w:rStyle w:val="markedcontent"/>
                <w:rFonts w:ascii="Times New Roman" w:hAnsi="Times New Roman" w:cs="Times New Roman"/>
                <w:sz w:val="24"/>
                <w:szCs w:val="24"/>
              </w:rPr>
              <w:t xml:space="preserve"> </w:t>
            </w:r>
            <w:r w:rsidR="00AB6198" w:rsidRPr="005350CD">
              <w:rPr>
                <w:rStyle w:val="markedcontent"/>
                <w:rFonts w:ascii="Times New Roman" w:hAnsi="Times New Roman" w:cs="Times New Roman"/>
                <w:sz w:val="24"/>
                <w:szCs w:val="24"/>
              </w:rPr>
              <w:t>take place due to the emergence of the COVID-19 pandemic and differing priorities at that time.</w:t>
            </w:r>
            <w:r w:rsidR="005350CD" w:rsidRPr="005350CD">
              <w:rPr>
                <w:rStyle w:val="markedcontent"/>
                <w:rFonts w:ascii="Times New Roman" w:hAnsi="Times New Roman" w:cs="Times New Roman"/>
                <w:sz w:val="24"/>
                <w:szCs w:val="24"/>
              </w:rPr>
              <w:t xml:space="preserve">’ Amber Rudd resigned </w:t>
            </w:r>
            <w:r w:rsidR="005350CD">
              <w:rPr>
                <w:rStyle w:val="markedcontent"/>
                <w:rFonts w:ascii="Times New Roman" w:hAnsi="Times New Roman" w:cs="Times New Roman"/>
                <w:sz w:val="24"/>
                <w:szCs w:val="24"/>
              </w:rPr>
              <w:t xml:space="preserve">over Brexit </w:t>
            </w:r>
            <w:r w:rsidR="005350CD" w:rsidRPr="005350CD">
              <w:rPr>
                <w:rStyle w:val="markedcontent"/>
                <w:rFonts w:ascii="Times New Roman" w:hAnsi="Times New Roman" w:cs="Times New Roman"/>
                <w:sz w:val="24"/>
                <w:szCs w:val="24"/>
              </w:rPr>
              <w:t xml:space="preserve">on 7 September </w:t>
            </w:r>
            <w:r w:rsidR="005350CD">
              <w:rPr>
                <w:rStyle w:val="markedcontent"/>
                <w:rFonts w:ascii="Times New Roman" w:hAnsi="Times New Roman" w:cs="Times New Roman"/>
                <w:sz w:val="24"/>
                <w:szCs w:val="24"/>
              </w:rPr>
              <w:t xml:space="preserve">2019 </w:t>
            </w:r>
            <w:r w:rsidR="005350CD" w:rsidRPr="005350CD">
              <w:rPr>
                <w:rStyle w:val="markedcontent"/>
                <w:rFonts w:ascii="Times New Roman" w:hAnsi="Times New Roman" w:cs="Times New Roman"/>
                <w:sz w:val="24"/>
                <w:szCs w:val="24"/>
              </w:rPr>
              <w:t>and was replaced the next day by Therese Coffey.</w:t>
            </w:r>
          </w:p>
          <w:p w:rsidR="00AB6198" w:rsidRPr="003F5B1F" w:rsidRDefault="00AB6198" w:rsidP="00F72E85">
            <w:pPr>
              <w:rPr>
                <w:rFonts w:ascii="Times New Roman" w:hAnsi="Times New Roman" w:cs="Times New Roman"/>
                <w:sz w:val="24"/>
                <w:szCs w:val="24"/>
              </w:rPr>
            </w:pPr>
          </w:p>
          <w:p w:rsidR="003F5B1F" w:rsidRPr="003F5B1F" w:rsidRDefault="003F5B1F" w:rsidP="003F5B1F">
            <w:pPr>
              <w:rPr>
                <w:rFonts w:ascii="Times New Roman" w:hAnsi="Times New Roman" w:cs="Times New Roman"/>
                <w:b/>
                <w:sz w:val="24"/>
                <w:szCs w:val="24"/>
              </w:rPr>
            </w:pPr>
            <w:r w:rsidRPr="003F5B1F">
              <w:rPr>
                <w:rFonts w:ascii="Times New Roman" w:hAnsi="Times New Roman" w:cs="Times New Roman"/>
                <w:b/>
                <w:sz w:val="24"/>
                <w:szCs w:val="24"/>
              </w:rPr>
              <w:t xml:space="preserve">DWP claims there is no evidence that </w:t>
            </w:r>
            <w:r w:rsidR="00A5236D">
              <w:rPr>
                <w:rFonts w:ascii="Times New Roman" w:hAnsi="Times New Roman" w:cs="Times New Roman"/>
                <w:b/>
                <w:sz w:val="24"/>
                <w:szCs w:val="24"/>
              </w:rPr>
              <w:t>‘</w:t>
            </w:r>
            <w:r w:rsidRPr="003F5B1F">
              <w:rPr>
                <w:rFonts w:ascii="Times New Roman" w:hAnsi="Times New Roman" w:cs="Times New Roman"/>
                <w:b/>
                <w:sz w:val="24"/>
                <w:szCs w:val="24"/>
              </w:rPr>
              <w:t>appropriately used</w:t>
            </w:r>
            <w:r w:rsidR="00A5236D">
              <w:rPr>
                <w:rFonts w:ascii="Times New Roman" w:hAnsi="Times New Roman" w:cs="Times New Roman"/>
                <w:b/>
                <w:sz w:val="24"/>
                <w:szCs w:val="24"/>
              </w:rPr>
              <w:t>’</w:t>
            </w:r>
            <w:r w:rsidRPr="003F5B1F">
              <w:rPr>
                <w:rFonts w:ascii="Times New Roman" w:hAnsi="Times New Roman" w:cs="Times New Roman"/>
                <w:b/>
                <w:sz w:val="24"/>
                <w:szCs w:val="24"/>
              </w:rPr>
              <w:t xml:space="preserve"> sanctions have a detrimental effect on vulnerable claimants</w:t>
            </w:r>
          </w:p>
          <w:p w:rsidR="003F5B1F" w:rsidRPr="003F5B1F" w:rsidRDefault="003F5B1F" w:rsidP="003F5B1F">
            <w:pPr>
              <w:rPr>
                <w:rFonts w:ascii="Times New Roman" w:hAnsi="Times New Roman" w:cs="Times New Roman"/>
                <w:sz w:val="24"/>
                <w:szCs w:val="24"/>
              </w:rPr>
            </w:pPr>
          </w:p>
          <w:p w:rsidR="003F5B1F" w:rsidRDefault="003F5B1F" w:rsidP="003F5B1F">
            <w:pPr>
              <w:rPr>
                <w:rStyle w:val="markedcontent"/>
                <w:rFonts w:ascii="Times New Roman" w:hAnsi="Times New Roman" w:cs="Times New Roman"/>
                <w:sz w:val="24"/>
                <w:szCs w:val="24"/>
              </w:rPr>
            </w:pPr>
            <w:r w:rsidRPr="003F5B1F">
              <w:rPr>
                <w:rFonts w:ascii="Times New Roman" w:hAnsi="Times New Roman" w:cs="Times New Roman"/>
                <w:sz w:val="24"/>
                <w:szCs w:val="24"/>
              </w:rPr>
              <w:t xml:space="preserve">The minutes of the DWP Serious Case Panel, 12 October 2022 </w:t>
            </w:r>
            <w:r w:rsidR="009B469B">
              <w:rPr>
                <w:rFonts w:ascii="Times New Roman" w:hAnsi="Times New Roman" w:cs="Times New Roman"/>
                <w:sz w:val="24"/>
                <w:szCs w:val="24"/>
              </w:rPr>
              <w:t xml:space="preserve">at </w:t>
            </w:r>
            <w:hyperlink r:id="rId16" w:history="1">
              <w:r w:rsidR="009B469B" w:rsidRPr="007C24A4">
                <w:rPr>
                  <w:rStyle w:val="Hyperlink"/>
                  <w:rFonts w:ascii="Times New Roman" w:hAnsi="Times New Roman" w:cs="Times New Roman"/>
                  <w:sz w:val="24"/>
                  <w:szCs w:val="24"/>
                </w:rPr>
                <w:t>https://assets.publishing.service.gov.uk/government/uploads/system/uploads/attachment_data/file/1116800/dwp-serious-case-panel-minutes-2022-10-12.pdf</w:t>
              </w:r>
            </w:hyperlink>
            <w:r w:rsidR="009B469B">
              <w:rPr>
                <w:rFonts w:ascii="Times New Roman" w:hAnsi="Times New Roman" w:cs="Times New Roman"/>
                <w:sz w:val="24"/>
                <w:szCs w:val="24"/>
              </w:rPr>
              <w:t xml:space="preserve">  </w:t>
            </w:r>
            <w:r w:rsidRPr="003F5B1F">
              <w:rPr>
                <w:rFonts w:ascii="Times New Roman" w:hAnsi="Times New Roman" w:cs="Times New Roman"/>
                <w:sz w:val="24"/>
                <w:szCs w:val="24"/>
              </w:rPr>
              <w:t>contain the following: ‘</w:t>
            </w:r>
            <w:r w:rsidRPr="003F5B1F">
              <w:rPr>
                <w:rStyle w:val="markedcontent"/>
                <w:rFonts w:ascii="Times New Roman" w:hAnsi="Times New Roman" w:cs="Times New Roman"/>
                <w:sz w:val="24"/>
                <w:szCs w:val="24"/>
              </w:rPr>
              <w:t>2.2 The discussion then moved on to the application of sanctions as part of efforts to help</w:t>
            </w:r>
            <w:r w:rsidRPr="003F5B1F">
              <w:rPr>
                <w:rFonts w:ascii="Times New Roman" w:hAnsi="Times New Roman" w:cs="Times New Roman"/>
                <w:sz w:val="24"/>
                <w:szCs w:val="24"/>
              </w:rPr>
              <w:br/>
            </w:r>
            <w:r w:rsidRPr="003F5B1F">
              <w:rPr>
                <w:rStyle w:val="markedcontent"/>
                <w:rFonts w:ascii="Times New Roman" w:hAnsi="Times New Roman" w:cs="Times New Roman"/>
                <w:sz w:val="24"/>
                <w:szCs w:val="24"/>
              </w:rPr>
              <w:t>customers into work. The Panel heard that there is no evidence so far that appropriate</w:t>
            </w:r>
            <w:r w:rsidRPr="003F5B1F">
              <w:rPr>
                <w:rFonts w:ascii="Times New Roman" w:hAnsi="Times New Roman" w:cs="Times New Roman"/>
                <w:sz w:val="24"/>
                <w:szCs w:val="24"/>
              </w:rPr>
              <w:br/>
            </w:r>
            <w:r w:rsidRPr="003F5B1F">
              <w:rPr>
                <w:rStyle w:val="markedcontent"/>
                <w:rFonts w:ascii="Times New Roman" w:hAnsi="Times New Roman" w:cs="Times New Roman"/>
                <w:sz w:val="24"/>
                <w:szCs w:val="24"/>
              </w:rPr>
              <w:t>use of sanctions is having a detrimental impact on vulnerable customers. However, the</w:t>
            </w:r>
            <w:r w:rsidRPr="003F5B1F">
              <w:rPr>
                <w:rFonts w:ascii="Times New Roman" w:hAnsi="Times New Roman" w:cs="Times New Roman"/>
                <w:sz w:val="24"/>
                <w:szCs w:val="24"/>
              </w:rPr>
              <w:br/>
            </w:r>
            <w:r w:rsidRPr="003F5B1F">
              <w:rPr>
                <w:rStyle w:val="markedcontent"/>
                <w:rFonts w:ascii="Times New Roman" w:hAnsi="Times New Roman" w:cs="Times New Roman"/>
                <w:sz w:val="24"/>
                <w:szCs w:val="24"/>
              </w:rPr>
              <w:t>Panel agreed there should be further collaborative work undertaken through the</w:t>
            </w:r>
            <w:r w:rsidRPr="003F5B1F">
              <w:rPr>
                <w:rFonts w:ascii="Times New Roman" w:hAnsi="Times New Roman" w:cs="Times New Roman"/>
                <w:sz w:val="24"/>
                <w:szCs w:val="24"/>
              </w:rPr>
              <w:br/>
            </w:r>
            <w:r w:rsidRPr="003F5B1F">
              <w:rPr>
                <w:rStyle w:val="markedcontent"/>
                <w:rFonts w:ascii="Times New Roman" w:hAnsi="Times New Roman" w:cs="Times New Roman"/>
                <w:sz w:val="24"/>
                <w:szCs w:val="24"/>
              </w:rPr>
              <w:t>appropriate governance routes to explore strengthening the mechanisms which protect</w:t>
            </w:r>
            <w:r w:rsidRPr="003F5B1F">
              <w:rPr>
                <w:rFonts w:ascii="Times New Roman" w:hAnsi="Times New Roman" w:cs="Times New Roman"/>
                <w:sz w:val="24"/>
                <w:szCs w:val="24"/>
              </w:rPr>
              <w:br/>
            </w:r>
            <w:r w:rsidRPr="003F5B1F">
              <w:rPr>
                <w:rStyle w:val="markedcontent"/>
                <w:rFonts w:ascii="Times New Roman" w:hAnsi="Times New Roman" w:cs="Times New Roman"/>
                <w:sz w:val="24"/>
                <w:szCs w:val="24"/>
              </w:rPr>
              <w:t>our most vulnerable customers in respect of sanctions.’</w:t>
            </w:r>
            <w:r w:rsidR="00A5236D">
              <w:rPr>
                <w:rStyle w:val="markedcontent"/>
                <w:rFonts w:ascii="Times New Roman" w:hAnsi="Times New Roman" w:cs="Times New Roman"/>
                <w:sz w:val="24"/>
                <w:szCs w:val="24"/>
              </w:rPr>
              <w:t xml:space="preserve"> </w:t>
            </w:r>
          </w:p>
          <w:p w:rsidR="009B469B" w:rsidRDefault="009B469B" w:rsidP="003F5B1F">
            <w:pPr>
              <w:rPr>
                <w:rStyle w:val="markedcontent"/>
                <w:rFonts w:ascii="Times New Roman" w:hAnsi="Times New Roman" w:cs="Times New Roman"/>
                <w:sz w:val="24"/>
                <w:szCs w:val="24"/>
              </w:rPr>
            </w:pPr>
          </w:p>
          <w:p w:rsidR="009B469B" w:rsidRPr="003F5B1F" w:rsidRDefault="009B469B" w:rsidP="003F5B1F">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There is an obvious catch here. </w:t>
            </w:r>
            <w:r w:rsidR="0070683C">
              <w:rPr>
                <w:rStyle w:val="markedcontent"/>
                <w:rFonts w:ascii="Times New Roman" w:hAnsi="Times New Roman" w:cs="Times New Roman"/>
                <w:sz w:val="24"/>
                <w:szCs w:val="24"/>
              </w:rPr>
              <w:t xml:space="preserve">How much </w:t>
            </w:r>
            <w:r w:rsidR="0070683C" w:rsidRPr="0070683C">
              <w:rPr>
                <w:rStyle w:val="markedcontent"/>
                <w:rFonts w:ascii="Times New Roman" w:hAnsi="Times New Roman" w:cs="Times New Roman"/>
                <w:i/>
                <w:sz w:val="24"/>
                <w:szCs w:val="24"/>
              </w:rPr>
              <w:t>inappropriate</w:t>
            </w:r>
            <w:r w:rsidR="0070683C">
              <w:rPr>
                <w:rStyle w:val="markedcontent"/>
                <w:rFonts w:ascii="Times New Roman" w:hAnsi="Times New Roman" w:cs="Times New Roman"/>
                <w:sz w:val="24"/>
                <w:szCs w:val="24"/>
              </w:rPr>
              <w:t xml:space="preserve"> use of sanctions is there? But even in relation to ‘appropriate’ use, the lack of evidence is the DWP’s own doing. As reported in the February 2022 Briefing (p.8), the DWP reneged on a long-standing promise to provide sanctions data for a Glasgow University study of the links between sanctions and claimant ill-health, including mental illness and suicide, despite recommendations by the National Audit Office and the House of Commons Work and Pensions Committee. </w:t>
            </w:r>
          </w:p>
          <w:p w:rsidR="003F5B1F" w:rsidRPr="003F5B1F" w:rsidRDefault="003F5B1F" w:rsidP="003F5B1F">
            <w:pPr>
              <w:rPr>
                <w:rStyle w:val="markedcontent"/>
                <w:rFonts w:ascii="Times New Roman" w:hAnsi="Times New Roman" w:cs="Times New Roman"/>
                <w:sz w:val="24"/>
                <w:szCs w:val="24"/>
              </w:rPr>
            </w:pPr>
          </w:p>
          <w:p w:rsidR="002F21B9" w:rsidRDefault="002F21B9" w:rsidP="00F72E85">
            <w:pPr>
              <w:rPr>
                <w:rFonts w:ascii="Times New Roman" w:hAnsi="Times New Roman" w:cs="Times New Roman"/>
                <w:b/>
                <w:sz w:val="24"/>
                <w:szCs w:val="24"/>
              </w:rPr>
            </w:pPr>
            <w:r>
              <w:rPr>
                <w:rFonts w:ascii="Times New Roman" w:hAnsi="Times New Roman" w:cs="Times New Roman"/>
                <w:b/>
                <w:sz w:val="24"/>
                <w:szCs w:val="24"/>
              </w:rPr>
              <w:t>OTHER OFFICIAL NEWS</w:t>
            </w:r>
          </w:p>
          <w:p w:rsidR="002F21B9" w:rsidRDefault="002F21B9" w:rsidP="00F72E85">
            <w:pPr>
              <w:rPr>
                <w:rFonts w:ascii="Times New Roman" w:hAnsi="Times New Roman" w:cs="Times New Roman"/>
                <w:b/>
                <w:sz w:val="24"/>
                <w:szCs w:val="24"/>
              </w:rPr>
            </w:pPr>
          </w:p>
          <w:p w:rsidR="00940494" w:rsidRPr="00940494" w:rsidRDefault="00940494" w:rsidP="00F72E85">
            <w:pPr>
              <w:rPr>
                <w:rFonts w:ascii="Times New Roman" w:hAnsi="Times New Roman" w:cs="Times New Roman"/>
                <w:b/>
                <w:sz w:val="24"/>
                <w:szCs w:val="24"/>
              </w:rPr>
            </w:pPr>
            <w:r w:rsidRPr="00940494">
              <w:rPr>
                <w:rFonts w:ascii="Times New Roman" w:hAnsi="Times New Roman" w:cs="Times New Roman"/>
                <w:b/>
                <w:sz w:val="24"/>
                <w:szCs w:val="24"/>
              </w:rPr>
              <w:t>House of Commons Work and Pensions Committee oral hearing with the new Secretary of State, Mel Stride</w:t>
            </w:r>
          </w:p>
          <w:p w:rsidR="00940494" w:rsidRDefault="00940494" w:rsidP="00F72E85">
            <w:pPr>
              <w:rPr>
                <w:rFonts w:ascii="Times New Roman" w:hAnsi="Times New Roman" w:cs="Times New Roman"/>
                <w:sz w:val="24"/>
                <w:szCs w:val="24"/>
              </w:rPr>
            </w:pPr>
          </w:p>
          <w:p w:rsidR="00940494" w:rsidRDefault="00940494" w:rsidP="00940494">
            <w:pPr>
              <w:rPr>
                <w:rFonts w:ascii="Times New Roman" w:hAnsi="Times New Roman" w:cs="Times New Roman"/>
                <w:sz w:val="24"/>
                <w:szCs w:val="24"/>
              </w:rPr>
            </w:pPr>
            <w:r>
              <w:rPr>
                <w:rFonts w:ascii="Times New Roman" w:hAnsi="Times New Roman" w:cs="Times New Roman"/>
                <w:sz w:val="24"/>
                <w:szCs w:val="24"/>
              </w:rPr>
              <w:t>This hearing took place on 30 November 2022. On sanctions (Q.51), Mel Stride argued that the big recent rise in sanctions has been due to relaxation of requirements during the pandemic leading to ‘</w:t>
            </w:r>
            <w:r w:rsidRPr="00940494">
              <w:rPr>
                <w:rFonts w:ascii="Times New Roman" w:hAnsi="Times New Roman" w:cs="Times New Roman"/>
                <w:sz w:val="24"/>
                <w:szCs w:val="24"/>
              </w:rPr>
              <w:t>people</w:t>
            </w:r>
            <w:r>
              <w:rPr>
                <w:rFonts w:ascii="Times New Roman" w:hAnsi="Times New Roman" w:cs="Times New Roman"/>
                <w:sz w:val="24"/>
                <w:szCs w:val="24"/>
              </w:rPr>
              <w:t xml:space="preserve"> </w:t>
            </w:r>
            <w:r w:rsidRPr="00940494">
              <w:rPr>
                <w:rFonts w:ascii="Times New Roman" w:hAnsi="Times New Roman" w:cs="Times New Roman"/>
                <w:sz w:val="24"/>
                <w:szCs w:val="24"/>
              </w:rPr>
              <w:t>getting out of the habit of doing the kind of things that they were doing</w:t>
            </w:r>
            <w:r>
              <w:rPr>
                <w:rFonts w:ascii="Times New Roman" w:hAnsi="Times New Roman" w:cs="Times New Roman"/>
                <w:sz w:val="24"/>
                <w:szCs w:val="24"/>
              </w:rPr>
              <w:t xml:space="preserve"> b</w:t>
            </w:r>
            <w:r w:rsidRPr="00940494">
              <w:rPr>
                <w:rFonts w:ascii="Times New Roman" w:hAnsi="Times New Roman" w:cs="Times New Roman"/>
                <w:sz w:val="24"/>
                <w:szCs w:val="24"/>
              </w:rPr>
              <w:t>efore</w:t>
            </w:r>
            <w:r>
              <w:rPr>
                <w:rFonts w:ascii="Times New Roman" w:hAnsi="Times New Roman" w:cs="Times New Roman"/>
                <w:sz w:val="24"/>
                <w:szCs w:val="24"/>
              </w:rPr>
              <w:t xml:space="preserve">’, and to </w:t>
            </w:r>
            <w:proofErr w:type="gramStart"/>
            <w:r>
              <w:rPr>
                <w:rFonts w:ascii="Times New Roman" w:hAnsi="Times New Roman" w:cs="Times New Roman"/>
                <w:sz w:val="24"/>
                <w:szCs w:val="24"/>
              </w:rPr>
              <w:t>raising</w:t>
            </w:r>
            <w:proofErr w:type="gramEnd"/>
            <w:r>
              <w:rPr>
                <w:rFonts w:ascii="Times New Roman" w:hAnsi="Times New Roman" w:cs="Times New Roman"/>
                <w:sz w:val="24"/>
                <w:szCs w:val="24"/>
              </w:rPr>
              <w:t xml:space="preserve"> of the AET in September 2022. These are not credible explanations. There is a high rate of turnover in the stock of unemployed people, so those being sanctioned in 2022 are largely not the same people who claimed UC without being </w:t>
            </w:r>
            <w:r>
              <w:rPr>
                <w:rFonts w:ascii="Times New Roman" w:hAnsi="Times New Roman" w:cs="Times New Roman"/>
                <w:sz w:val="24"/>
                <w:szCs w:val="24"/>
              </w:rPr>
              <w:lastRenderedPageBreak/>
              <w:t>exposed</w:t>
            </w:r>
            <w:r w:rsidR="00671E15">
              <w:rPr>
                <w:rFonts w:ascii="Times New Roman" w:hAnsi="Times New Roman" w:cs="Times New Roman"/>
                <w:sz w:val="24"/>
                <w:szCs w:val="24"/>
              </w:rPr>
              <w:t>, or greatly exposed,</w:t>
            </w:r>
            <w:r>
              <w:rPr>
                <w:rFonts w:ascii="Times New Roman" w:hAnsi="Times New Roman" w:cs="Times New Roman"/>
                <w:sz w:val="24"/>
                <w:szCs w:val="24"/>
              </w:rPr>
              <w:t xml:space="preserve"> to sanctions in 2020</w:t>
            </w:r>
            <w:r w:rsidR="00671E15">
              <w:rPr>
                <w:rFonts w:ascii="Times New Roman" w:hAnsi="Times New Roman" w:cs="Times New Roman"/>
                <w:sz w:val="24"/>
                <w:szCs w:val="24"/>
              </w:rPr>
              <w:t xml:space="preserve"> or 2021</w:t>
            </w:r>
            <w:r>
              <w:rPr>
                <w:rFonts w:ascii="Times New Roman" w:hAnsi="Times New Roman" w:cs="Times New Roman"/>
                <w:sz w:val="24"/>
                <w:szCs w:val="24"/>
              </w:rPr>
              <w:t xml:space="preserve">; and a rise in AET in September 2022 cannot acoount for a rise in </w:t>
            </w:r>
            <w:r w:rsidR="00671A9D">
              <w:rPr>
                <w:rFonts w:ascii="Times New Roman" w:hAnsi="Times New Roman" w:cs="Times New Roman"/>
                <w:sz w:val="24"/>
                <w:szCs w:val="24"/>
              </w:rPr>
              <w:t xml:space="preserve">sanctions </w:t>
            </w:r>
            <w:r w:rsidR="00196EF2">
              <w:rPr>
                <w:rFonts w:ascii="Times New Roman" w:hAnsi="Times New Roman" w:cs="Times New Roman"/>
                <w:sz w:val="24"/>
                <w:szCs w:val="24"/>
              </w:rPr>
              <w:t>which took place well before that date</w:t>
            </w:r>
            <w:r>
              <w:rPr>
                <w:rFonts w:ascii="Times New Roman" w:hAnsi="Times New Roman" w:cs="Times New Roman"/>
                <w:sz w:val="24"/>
                <w:szCs w:val="24"/>
              </w:rPr>
              <w:t>.</w:t>
            </w:r>
          </w:p>
          <w:p w:rsidR="00AD52BD" w:rsidRDefault="00AD52BD" w:rsidP="00940494">
            <w:pPr>
              <w:rPr>
                <w:rFonts w:ascii="Times New Roman" w:hAnsi="Times New Roman" w:cs="Times New Roman"/>
                <w:sz w:val="24"/>
                <w:szCs w:val="24"/>
              </w:rPr>
            </w:pPr>
          </w:p>
          <w:p w:rsidR="004A3983" w:rsidRPr="00C24659" w:rsidRDefault="00C24659" w:rsidP="00674C5C">
            <w:pPr>
              <w:rPr>
                <w:rFonts w:ascii="Times New Roman" w:hAnsi="Times New Roman" w:cs="Times New Roman"/>
                <w:b/>
                <w:sz w:val="24"/>
                <w:szCs w:val="24"/>
              </w:rPr>
            </w:pPr>
            <w:r w:rsidRPr="00C24659">
              <w:rPr>
                <w:rFonts w:ascii="Times New Roman" w:hAnsi="Times New Roman" w:cs="Times New Roman"/>
                <w:b/>
                <w:sz w:val="24"/>
                <w:szCs w:val="24"/>
              </w:rPr>
              <w:t>Westminster Hall debate on benefit sanctions</w:t>
            </w:r>
          </w:p>
          <w:p w:rsidR="00C24659" w:rsidRPr="00C24659" w:rsidRDefault="00C24659" w:rsidP="00674C5C">
            <w:pPr>
              <w:rPr>
                <w:rFonts w:ascii="Times New Roman" w:hAnsi="Times New Roman" w:cs="Times New Roman"/>
                <w:sz w:val="24"/>
                <w:szCs w:val="24"/>
              </w:rPr>
            </w:pPr>
          </w:p>
          <w:p w:rsidR="00604C59" w:rsidRDefault="00C24659" w:rsidP="00674C5C">
            <w:pPr>
              <w:rPr>
                <w:rFonts w:ascii="Times New Roman" w:hAnsi="Times New Roman" w:cs="Times New Roman"/>
                <w:sz w:val="24"/>
                <w:szCs w:val="24"/>
              </w:rPr>
            </w:pPr>
            <w:r w:rsidRPr="00C24659">
              <w:rPr>
                <w:rFonts w:ascii="Times New Roman" w:hAnsi="Times New Roman" w:cs="Times New Roman"/>
                <w:sz w:val="24"/>
                <w:szCs w:val="24"/>
              </w:rPr>
              <w:t xml:space="preserve">Chris Stephens MP (SNP, Glasgow SW) was successful in obtaining a </w:t>
            </w:r>
            <w:r w:rsidR="007E47EF" w:rsidRPr="00C24659">
              <w:rPr>
                <w:rFonts w:ascii="Times New Roman" w:hAnsi="Times New Roman" w:cs="Times New Roman"/>
                <w:sz w:val="24"/>
                <w:szCs w:val="24"/>
              </w:rPr>
              <w:t xml:space="preserve">Westminster Hall debate </w:t>
            </w:r>
            <w:r w:rsidRPr="00C24659">
              <w:rPr>
                <w:rFonts w:ascii="Times New Roman" w:hAnsi="Times New Roman" w:cs="Times New Roman"/>
                <w:sz w:val="24"/>
                <w:szCs w:val="24"/>
              </w:rPr>
              <w:t>on benefit sanctions, which took place on 13 December.</w:t>
            </w:r>
            <w:r w:rsidR="00530D16">
              <w:rPr>
                <w:rFonts w:ascii="Times New Roman" w:hAnsi="Times New Roman" w:cs="Times New Roman"/>
                <w:sz w:val="24"/>
                <w:szCs w:val="24"/>
              </w:rPr>
              <w:t xml:space="preserve"> </w:t>
            </w:r>
            <w:r w:rsidR="00173672">
              <w:rPr>
                <w:rFonts w:ascii="Times New Roman" w:hAnsi="Times New Roman" w:cs="Times New Roman"/>
                <w:sz w:val="24"/>
                <w:szCs w:val="24"/>
              </w:rPr>
              <w:t xml:space="preserve">A succession of Labour and SNP speakers criticised the sanctions system. The Employment Minister Guy Opperman replied to the debate but </w:t>
            </w:r>
            <w:r w:rsidR="00424844">
              <w:rPr>
                <w:rFonts w:ascii="Times New Roman" w:hAnsi="Times New Roman" w:cs="Times New Roman"/>
                <w:sz w:val="24"/>
                <w:szCs w:val="24"/>
              </w:rPr>
              <w:t xml:space="preserve">despite pressure from the MPs </w:t>
            </w:r>
            <w:r w:rsidR="00173672">
              <w:rPr>
                <w:rFonts w:ascii="Times New Roman" w:hAnsi="Times New Roman" w:cs="Times New Roman"/>
                <w:sz w:val="24"/>
                <w:szCs w:val="24"/>
              </w:rPr>
              <w:t xml:space="preserve">did not </w:t>
            </w:r>
            <w:r w:rsidR="00424844">
              <w:rPr>
                <w:rFonts w:ascii="Times New Roman" w:hAnsi="Times New Roman" w:cs="Times New Roman"/>
                <w:sz w:val="24"/>
                <w:szCs w:val="24"/>
              </w:rPr>
              <w:t xml:space="preserve">explain why sanctions have </w:t>
            </w:r>
            <w:proofErr w:type="gramStart"/>
            <w:r w:rsidR="00424844">
              <w:rPr>
                <w:rFonts w:ascii="Times New Roman" w:hAnsi="Times New Roman" w:cs="Times New Roman"/>
                <w:sz w:val="24"/>
                <w:szCs w:val="24"/>
              </w:rPr>
              <w:t>risen</w:t>
            </w:r>
            <w:proofErr w:type="gramEnd"/>
            <w:r w:rsidR="00424844">
              <w:rPr>
                <w:rFonts w:ascii="Times New Roman" w:hAnsi="Times New Roman" w:cs="Times New Roman"/>
                <w:sz w:val="24"/>
                <w:szCs w:val="24"/>
              </w:rPr>
              <w:t xml:space="preserve"> so much or </w:t>
            </w:r>
            <w:r w:rsidR="00173672">
              <w:rPr>
                <w:rFonts w:ascii="Times New Roman" w:hAnsi="Times New Roman" w:cs="Times New Roman"/>
                <w:sz w:val="24"/>
                <w:szCs w:val="24"/>
              </w:rPr>
              <w:t>provide any new information. However t</w:t>
            </w:r>
            <w:r w:rsidR="00530D16">
              <w:rPr>
                <w:rFonts w:ascii="Times New Roman" w:hAnsi="Times New Roman" w:cs="Times New Roman"/>
                <w:sz w:val="24"/>
                <w:szCs w:val="24"/>
              </w:rPr>
              <w:t>he House of Commons Library produced a most valuable briefing for the debate (Kennedy et al. 2022), summarising the history of the sanctions system and the debate around it over the last decade.</w:t>
            </w:r>
            <w:r w:rsidR="004E609A">
              <w:rPr>
                <w:rFonts w:ascii="Times New Roman" w:hAnsi="Times New Roman" w:cs="Times New Roman"/>
                <w:sz w:val="24"/>
                <w:szCs w:val="24"/>
              </w:rPr>
              <w:t xml:space="preserve"> There is a useful summary of the debate at </w:t>
            </w:r>
            <w:hyperlink r:id="rId17" w:history="1">
              <w:r w:rsidR="004E609A" w:rsidRPr="007C24A4">
                <w:rPr>
                  <w:rStyle w:val="Hyperlink"/>
                  <w:rFonts w:ascii="Times New Roman" w:hAnsi="Times New Roman" w:cs="Times New Roman"/>
                  <w:sz w:val="24"/>
                  <w:szCs w:val="24"/>
                </w:rPr>
                <w:t>https://www.disabilitynewsservice.com/dwps-aggressive-post-2010-attitude-to-sanctions-is-back-with-a-vengeance/</w:t>
              </w:r>
            </w:hyperlink>
          </w:p>
          <w:p w:rsidR="00C24659" w:rsidRPr="002A3A41" w:rsidRDefault="00C24659" w:rsidP="00674C5C">
            <w:pPr>
              <w:rPr>
                <w:rFonts w:ascii="Times New Roman" w:hAnsi="Times New Roman" w:cs="Times New Roman"/>
                <w:sz w:val="24"/>
                <w:szCs w:val="24"/>
              </w:rPr>
            </w:pPr>
          </w:p>
          <w:p w:rsidR="002F21B9" w:rsidRPr="00797A03" w:rsidRDefault="002F21B9" w:rsidP="002F21B9">
            <w:pPr>
              <w:rPr>
                <w:rFonts w:ascii="Times New Roman" w:hAnsi="Times New Roman" w:cs="Times New Roman"/>
                <w:b/>
                <w:sz w:val="24"/>
                <w:szCs w:val="24"/>
              </w:rPr>
            </w:pPr>
            <w:r w:rsidRPr="00797A03">
              <w:rPr>
                <w:rFonts w:ascii="Times New Roman" w:hAnsi="Times New Roman" w:cs="Times New Roman"/>
                <w:b/>
                <w:sz w:val="24"/>
                <w:szCs w:val="24"/>
              </w:rPr>
              <w:t>Social Security Advisory Committee report on New Style JSA and ESA</w:t>
            </w:r>
          </w:p>
          <w:p w:rsidR="002F21B9" w:rsidRPr="00797A03" w:rsidRDefault="002F21B9" w:rsidP="002F21B9">
            <w:pPr>
              <w:rPr>
                <w:rFonts w:ascii="Times New Roman" w:hAnsi="Times New Roman" w:cs="Times New Roman"/>
                <w:sz w:val="24"/>
                <w:szCs w:val="24"/>
              </w:rPr>
            </w:pPr>
          </w:p>
          <w:p w:rsidR="002F21B9" w:rsidRPr="00797A03" w:rsidRDefault="002F21B9" w:rsidP="002F21B9">
            <w:pPr>
              <w:rPr>
                <w:rFonts w:ascii="Times New Roman" w:hAnsi="Times New Roman" w:cs="Times New Roman"/>
                <w:sz w:val="24"/>
                <w:szCs w:val="24"/>
              </w:rPr>
            </w:pPr>
            <w:r w:rsidRPr="00797A03">
              <w:rPr>
                <w:rFonts w:ascii="Times New Roman" w:hAnsi="Times New Roman" w:cs="Times New Roman"/>
                <w:sz w:val="24"/>
                <w:szCs w:val="24"/>
              </w:rPr>
              <w:t>This report</w:t>
            </w:r>
            <w:r>
              <w:rPr>
                <w:rFonts w:ascii="Times New Roman" w:hAnsi="Times New Roman" w:cs="Times New Roman"/>
                <w:sz w:val="24"/>
                <w:szCs w:val="24"/>
              </w:rPr>
              <w:t xml:space="preserve"> (SSAC 2022)</w:t>
            </w:r>
            <w:r w:rsidRPr="00797A03">
              <w:rPr>
                <w:rFonts w:ascii="Times New Roman" w:hAnsi="Times New Roman" w:cs="Times New Roman"/>
                <w:sz w:val="24"/>
                <w:szCs w:val="24"/>
              </w:rPr>
              <w:t xml:space="preserve">, dated July 2022 but published in October, makes various recommendations for the improvement of these benefits, and is also a </w:t>
            </w:r>
            <w:r>
              <w:rPr>
                <w:rFonts w:ascii="Times New Roman" w:hAnsi="Times New Roman" w:cs="Times New Roman"/>
                <w:sz w:val="24"/>
                <w:szCs w:val="24"/>
              </w:rPr>
              <w:t xml:space="preserve">generally </w:t>
            </w:r>
            <w:r w:rsidRPr="00797A03">
              <w:rPr>
                <w:rFonts w:ascii="Times New Roman" w:hAnsi="Times New Roman" w:cs="Times New Roman"/>
                <w:sz w:val="24"/>
                <w:szCs w:val="24"/>
              </w:rPr>
              <w:t>valuable source of information about them</w:t>
            </w:r>
            <w:r>
              <w:rPr>
                <w:rFonts w:ascii="Times New Roman" w:hAnsi="Times New Roman" w:cs="Times New Roman"/>
                <w:sz w:val="24"/>
                <w:szCs w:val="24"/>
              </w:rPr>
              <w:t>, although some of the statements made about sanctions are not consistent with each other</w:t>
            </w:r>
            <w:r w:rsidRPr="00797A03">
              <w:rPr>
                <w:rFonts w:ascii="Times New Roman" w:hAnsi="Times New Roman" w:cs="Times New Roman"/>
                <w:sz w:val="24"/>
                <w:szCs w:val="24"/>
              </w:rPr>
              <w:t>.</w:t>
            </w:r>
          </w:p>
          <w:p w:rsidR="002F21B9" w:rsidRPr="00C24659" w:rsidRDefault="002F21B9" w:rsidP="002F21B9">
            <w:pPr>
              <w:rPr>
                <w:rFonts w:ascii="Times New Roman" w:hAnsi="Times New Roman" w:cs="Times New Roman"/>
                <w:sz w:val="24"/>
                <w:szCs w:val="24"/>
              </w:rPr>
            </w:pPr>
          </w:p>
          <w:p w:rsidR="002F21B9" w:rsidRDefault="002F21B9" w:rsidP="00674C5C">
            <w:pPr>
              <w:rPr>
                <w:rFonts w:ascii="Times New Roman" w:hAnsi="Times New Roman" w:cs="Times New Roman"/>
                <w:b/>
                <w:sz w:val="24"/>
                <w:szCs w:val="24"/>
              </w:rPr>
            </w:pPr>
          </w:p>
          <w:p w:rsidR="002F21B9" w:rsidRDefault="002F21B9" w:rsidP="00674C5C">
            <w:pPr>
              <w:rPr>
                <w:rFonts w:ascii="Times New Roman" w:hAnsi="Times New Roman" w:cs="Times New Roman"/>
                <w:b/>
                <w:sz w:val="24"/>
                <w:szCs w:val="24"/>
              </w:rPr>
            </w:pPr>
            <w:r>
              <w:rPr>
                <w:rFonts w:ascii="Times New Roman" w:hAnsi="Times New Roman" w:cs="Times New Roman"/>
                <w:b/>
                <w:sz w:val="24"/>
                <w:szCs w:val="24"/>
              </w:rPr>
              <w:t>DEVELOPMENTS RELATING TO THE SHRINKAGE IN THE LABOUR FORCE</w:t>
            </w:r>
          </w:p>
          <w:p w:rsidR="002F21B9" w:rsidRDefault="002F21B9" w:rsidP="00674C5C">
            <w:pPr>
              <w:rPr>
                <w:rFonts w:ascii="Times New Roman" w:hAnsi="Times New Roman" w:cs="Times New Roman"/>
                <w:b/>
                <w:sz w:val="24"/>
                <w:szCs w:val="24"/>
              </w:rPr>
            </w:pPr>
          </w:p>
          <w:p w:rsidR="002A3A41" w:rsidRPr="002A3A41" w:rsidRDefault="003C2207" w:rsidP="00674C5C">
            <w:pPr>
              <w:rPr>
                <w:rFonts w:ascii="Times New Roman" w:hAnsi="Times New Roman" w:cs="Times New Roman"/>
                <w:sz w:val="24"/>
                <w:szCs w:val="24"/>
              </w:rPr>
            </w:pPr>
            <w:r w:rsidRPr="002A3A41">
              <w:rPr>
                <w:rFonts w:ascii="Times New Roman" w:hAnsi="Times New Roman" w:cs="Times New Roman"/>
                <w:b/>
                <w:sz w:val="24"/>
                <w:szCs w:val="24"/>
              </w:rPr>
              <w:t xml:space="preserve">House of Lords Economic Affairs Committee report </w:t>
            </w:r>
            <w:r w:rsidRPr="002A3A41">
              <w:rPr>
                <w:rFonts w:ascii="Times New Roman" w:hAnsi="Times New Roman" w:cs="Times New Roman"/>
                <w:b/>
                <w:i/>
                <w:sz w:val="24"/>
                <w:szCs w:val="24"/>
              </w:rPr>
              <w:t>Where have all the workers gone?</w:t>
            </w:r>
          </w:p>
          <w:p w:rsidR="002A3A41" w:rsidRDefault="002A3A41" w:rsidP="002A3A41">
            <w:pPr>
              <w:rPr>
                <w:rFonts w:ascii="Times New Roman" w:hAnsi="Times New Roman" w:cs="Times New Roman"/>
                <w:sz w:val="24"/>
                <w:szCs w:val="24"/>
              </w:rPr>
            </w:pPr>
          </w:p>
          <w:p w:rsidR="002A3A41" w:rsidRPr="002A3A41" w:rsidRDefault="002A3A41" w:rsidP="002A3A41">
            <w:pPr>
              <w:rPr>
                <w:rFonts w:ascii="Times New Roman" w:hAnsi="Times New Roman" w:cs="Times New Roman"/>
                <w:sz w:val="24"/>
                <w:szCs w:val="24"/>
              </w:rPr>
            </w:pPr>
            <w:r w:rsidRPr="002A3A41">
              <w:rPr>
                <w:rFonts w:ascii="Times New Roman" w:hAnsi="Times New Roman" w:cs="Times New Roman"/>
                <w:sz w:val="24"/>
                <w:szCs w:val="24"/>
              </w:rPr>
              <w:t>This report (House of Lords 2022) offers what is probably the most rigorous analysis to date of the reasons for the shrinkage of the UK labour force over the past three years. It concludes that the shrinkage is due to four factors: retirement among those aged 50–64; increasing sickness; changes in the structure of migration; and the impact of an ageing UK population.</w:t>
            </w:r>
          </w:p>
          <w:p w:rsidR="003C2207" w:rsidRPr="000C5CD7" w:rsidRDefault="003C2207" w:rsidP="00674C5C">
            <w:pPr>
              <w:rPr>
                <w:rFonts w:ascii="Times New Roman" w:hAnsi="Times New Roman" w:cs="Times New Roman"/>
                <w:sz w:val="24"/>
                <w:szCs w:val="24"/>
              </w:rPr>
            </w:pPr>
          </w:p>
          <w:p w:rsidR="002F21B9" w:rsidRPr="007A09F3" w:rsidRDefault="002F21B9" w:rsidP="002F21B9">
            <w:pPr>
              <w:rPr>
                <w:rFonts w:ascii="Times New Roman" w:hAnsi="Times New Roman" w:cs="Times New Roman"/>
                <w:b/>
                <w:sz w:val="24"/>
                <w:szCs w:val="24"/>
              </w:rPr>
            </w:pPr>
            <w:r w:rsidRPr="007A09F3">
              <w:rPr>
                <w:rFonts w:ascii="Times New Roman" w:hAnsi="Times New Roman" w:cs="Times New Roman"/>
                <w:b/>
                <w:sz w:val="24"/>
                <w:szCs w:val="24"/>
              </w:rPr>
              <w:t>PIP claims have doubled in a year</w:t>
            </w:r>
          </w:p>
          <w:p w:rsidR="002F21B9" w:rsidRDefault="002F21B9" w:rsidP="002F21B9">
            <w:pPr>
              <w:rPr>
                <w:rFonts w:ascii="Times New Roman" w:hAnsi="Times New Roman" w:cs="Times New Roman"/>
                <w:sz w:val="24"/>
                <w:szCs w:val="24"/>
              </w:rPr>
            </w:pPr>
          </w:p>
          <w:p w:rsidR="002F21B9" w:rsidRPr="00F72E85" w:rsidRDefault="002F21B9" w:rsidP="002F21B9">
            <w:pPr>
              <w:rPr>
                <w:rFonts w:ascii="Times New Roman" w:hAnsi="Times New Roman" w:cs="Times New Roman"/>
                <w:sz w:val="24"/>
                <w:szCs w:val="24"/>
              </w:rPr>
            </w:pPr>
            <w:r>
              <w:rPr>
                <w:rFonts w:ascii="Times New Roman" w:hAnsi="Times New Roman" w:cs="Times New Roman"/>
                <w:sz w:val="24"/>
                <w:szCs w:val="24"/>
              </w:rPr>
              <w:t xml:space="preserve">A report from the Institute for Fiscal Studies (Joyce et al. 2022) highlights </w:t>
            </w:r>
            <w:proofErr w:type="gramStart"/>
            <w:r>
              <w:rPr>
                <w:rFonts w:ascii="Times New Roman" w:hAnsi="Times New Roman" w:cs="Times New Roman"/>
                <w:sz w:val="24"/>
                <w:szCs w:val="24"/>
              </w:rPr>
              <w:t>that monthly new claims</w:t>
            </w:r>
            <w:proofErr w:type="gramEnd"/>
            <w:r>
              <w:rPr>
                <w:rFonts w:ascii="Times New Roman" w:hAnsi="Times New Roman" w:cs="Times New Roman"/>
                <w:sz w:val="24"/>
                <w:szCs w:val="24"/>
              </w:rPr>
              <w:t xml:space="preserve"> for Personal Independence Payment, after staying constant for many years, doubled in the year to July 2022, across all age groups. It concludes that this is due to worsening health in the UK population. This has obvious implications for the labour market.</w:t>
            </w:r>
          </w:p>
          <w:p w:rsidR="002F21B9" w:rsidRPr="00F72E85" w:rsidRDefault="002F21B9" w:rsidP="002F21B9">
            <w:pPr>
              <w:rPr>
                <w:rFonts w:ascii="Times New Roman" w:hAnsi="Times New Roman" w:cs="Times New Roman"/>
                <w:sz w:val="24"/>
                <w:szCs w:val="24"/>
              </w:rPr>
            </w:pPr>
          </w:p>
          <w:p w:rsidR="003C2207" w:rsidRPr="000C5CD7" w:rsidRDefault="00421C1C" w:rsidP="00674C5C">
            <w:pPr>
              <w:rPr>
                <w:rFonts w:ascii="Times New Roman" w:hAnsi="Times New Roman" w:cs="Times New Roman"/>
                <w:b/>
                <w:sz w:val="24"/>
                <w:szCs w:val="24"/>
              </w:rPr>
            </w:pPr>
            <w:r w:rsidRPr="000C5CD7">
              <w:rPr>
                <w:rFonts w:ascii="Times New Roman" w:hAnsi="Times New Roman" w:cs="Times New Roman"/>
                <w:b/>
                <w:sz w:val="24"/>
                <w:szCs w:val="24"/>
              </w:rPr>
              <w:t>ONS on long covid and labour market outcomes</w:t>
            </w:r>
          </w:p>
          <w:p w:rsidR="000C5CD7" w:rsidRPr="000C5CD7" w:rsidRDefault="000C5CD7" w:rsidP="00674C5C">
            <w:pPr>
              <w:rPr>
                <w:rFonts w:ascii="Times New Roman" w:hAnsi="Times New Roman" w:cs="Times New Roman"/>
                <w:sz w:val="24"/>
                <w:szCs w:val="24"/>
              </w:rPr>
            </w:pPr>
          </w:p>
          <w:p w:rsidR="000C5CD7" w:rsidRPr="000C5CD7" w:rsidRDefault="000C5CD7" w:rsidP="00674C5C">
            <w:pPr>
              <w:rPr>
                <w:rFonts w:ascii="Times New Roman" w:hAnsi="Times New Roman" w:cs="Times New Roman"/>
                <w:sz w:val="24"/>
                <w:szCs w:val="24"/>
              </w:rPr>
            </w:pPr>
            <w:r w:rsidRPr="000C5CD7">
              <w:rPr>
                <w:rFonts w:ascii="Times New Roman" w:hAnsi="Times New Roman" w:cs="Times New Roman"/>
                <w:sz w:val="24"/>
                <w:szCs w:val="24"/>
              </w:rPr>
              <w:t xml:space="preserve">This updated analysis by ONS (2022) finds that working-age people are less likely to participate in the labour market after developing long </w:t>
            </w:r>
            <w:r w:rsidR="00C93319">
              <w:rPr>
                <w:rFonts w:ascii="Times New Roman" w:hAnsi="Times New Roman" w:cs="Times New Roman"/>
                <w:sz w:val="24"/>
                <w:szCs w:val="24"/>
              </w:rPr>
              <w:t>covid</w:t>
            </w:r>
            <w:r w:rsidRPr="000C5CD7">
              <w:rPr>
                <w:rFonts w:ascii="Times New Roman" w:hAnsi="Times New Roman" w:cs="Times New Roman"/>
                <w:sz w:val="24"/>
                <w:szCs w:val="24"/>
              </w:rPr>
              <w:t xml:space="preserve"> symptoms than they were before being infected with coronavirus. This relationship between self-reported long </w:t>
            </w:r>
            <w:r w:rsidR="00C93319">
              <w:rPr>
                <w:rFonts w:ascii="Times New Roman" w:hAnsi="Times New Roman" w:cs="Times New Roman"/>
                <w:sz w:val="24"/>
                <w:szCs w:val="24"/>
              </w:rPr>
              <w:t>covid</w:t>
            </w:r>
            <w:r w:rsidRPr="000C5CD7">
              <w:rPr>
                <w:rFonts w:ascii="Times New Roman" w:hAnsi="Times New Roman" w:cs="Times New Roman"/>
                <w:sz w:val="24"/>
                <w:szCs w:val="24"/>
              </w:rPr>
              <w:t xml:space="preserve"> and inactivity for reasons other than education or retirement is strongest among people aged 50 </w:t>
            </w:r>
            <w:r w:rsidR="00676D5D">
              <w:rPr>
                <w:rFonts w:ascii="Times New Roman" w:hAnsi="Times New Roman" w:cs="Times New Roman"/>
                <w:sz w:val="24"/>
                <w:szCs w:val="24"/>
              </w:rPr>
              <w:t>o</w:t>
            </w:r>
            <w:r w:rsidRPr="000C5CD7">
              <w:rPr>
                <w:rFonts w:ascii="Times New Roman" w:hAnsi="Times New Roman" w:cs="Times New Roman"/>
                <w:sz w:val="24"/>
                <w:szCs w:val="24"/>
              </w:rPr>
              <w:t xml:space="preserve">r above. Long </w:t>
            </w:r>
            <w:r w:rsidR="00C93319">
              <w:rPr>
                <w:rFonts w:ascii="Times New Roman" w:hAnsi="Times New Roman" w:cs="Times New Roman"/>
                <w:sz w:val="24"/>
                <w:szCs w:val="24"/>
              </w:rPr>
              <w:t>covid</w:t>
            </w:r>
            <w:r w:rsidRPr="000C5CD7">
              <w:rPr>
                <w:rFonts w:ascii="Times New Roman" w:hAnsi="Times New Roman" w:cs="Times New Roman"/>
                <w:sz w:val="24"/>
                <w:szCs w:val="24"/>
              </w:rPr>
              <w:t xml:space="preserve"> may therefore have contributed to the decreasing levels of participation seen in the UK labour market during the coronavirus pandemic. However, the analysis finds that long covid has no apparent effect on retirement, which appears to be the most important reason for the fall in economic activity. </w:t>
            </w:r>
          </w:p>
          <w:p w:rsidR="000C5CD7" w:rsidRPr="000C5CD7" w:rsidRDefault="000C5CD7" w:rsidP="00674C5C">
            <w:pPr>
              <w:rPr>
                <w:rFonts w:ascii="Times New Roman" w:hAnsi="Times New Roman" w:cs="Times New Roman"/>
                <w:sz w:val="24"/>
                <w:szCs w:val="24"/>
              </w:rPr>
            </w:pPr>
          </w:p>
          <w:p w:rsidR="0077461B" w:rsidRDefault="0077461B" w:rsidP="00A7609B">
            <w:pPr>
              <w:rPr>
                <w:rFonts w:ascii="Times New Roman" w:hAnsi="Times New Roman" w:cs="Times New Roman"/>
                <w:b/>
                <w:sz w:val="24"/>
                <w:szCs w:val="24"/>
              </w:rPr>
            </w:pPr>
            <w:r>
              <w:rPr>
                <w:rFonts w:ascii="Times New Roman" w:hAnsi="Times New Roman" w:cs="Times New Roman"/>
                <w:b/>
                <w:sz w:val="24"/>
                <w:szCs w:val="24"/>
              </w:rPr>
              <w:lastRenderedPageBreak/>
              <w:t>POLITICAL PARTY POLICY</w:t>
            </w:r>
          </w:p>
          <w:p w:rsidR="0077461B" w:rsidRDefault="0077461B" w:rsidP="00A7609B">
            <w:pPr>
              <w:rPr>
                <w:rFonts w:ascii="Times New Roman" w:hAnsi="Times New Roman" w:cs="Times New Roman"/>
                <w:b/>
                <w:sz w:val="24"/>
                <w:szCs w:val="24"/>
              </w:rPr>
            </w:pPr>
          </w:p>
          <w:p w:rsidR="00A7609B" w:rsidRPr="00A7609B" w:rsidRDefault="00A7609B" w:rsidP="00A7609B">
            <w:pPr>
              <w:rPr>
                <w:rFonts w:ascii="Times New Roman" w:hAnsi="Times New Roman" w:cs="Times New Roman"/>
                <w:b/>
                <w:sz w:val="24"/>
                <w:szCs w:val="24"/>
              </w:rPr>
            </w:pPr>
            <w:r w:rsidRPr="00A7609B">
              <w:rPr>
                <w:rFonts w:ascii="Times New Roman" w:hAnsi="Times New Roman" w:cs="Times New Roman"/>
                <w:b/>
                <w:sz w:val="24"/>
                <w:szCs w:val="24"/>
              </w:rPr>
              <w:t xml:space="preserve">Bright Blue on social security reform: </w:t>
            </w:r>
            <w:r w:rsidR="002F21B9">
              <w:rPr>
                <w:rFonts w:ascii="Times New Roman" w:hAnsi="Times New Roman" w:cs="Times New Roman"/>
                <w:b/>
                <w:sz w:val="24"/>
                <w:szCs w:val="24"/>
              </w:rPr>
              <w:t xml:space="preserve">people should receive a </w:t>
            </w:r>
            <w:r w:rsidRPr="00A7609B">
              <w:rPr>
                <w:rFonts w:ascii="Times New Roman" w:hAnsi="Times New Roman" w:cs="Times New Roman"/>
                <w:b/>
                <w:sz w:val="24"/>
                <w:szCs w:val="24"/>
              </w:rPr>
              <w:t>minimum income even if sanctioned</w:t>
            </w:r>
          </w:p>
          <w:p w:rsidR="00A7609B" w:rsidRPr="00A7609B" w:rsidRDefault="00A7609B" w:rsidP="00A7609B">
            <w:pPr>
              <w:rPr>
                <w:rFonts w:ascii="Times New Roman" w:hAnsi="Times New Roman" w:cs="Times New Roman"/>
                <w:sz w:val="24"/>
                <w:szCs w:val="24"/>
              </w:rPr>
            </w:pPr>
          </w:p>
          <w:p w:rsidR="00A7609B" w:rsidRPr="00A7609B" w:rsidRDefault="00A7609B" w:rsidP="00A7609B">
            <w:pPr>
              <w:rPr>
                <w:rFonts w:ascii="Times New Roman" w:hAnsi="Times New Roman" w:cs="Times New Roman"/>
                <w:sz w:val="24"/>
                <w:szCs w:val="24"/>
              </w:rPr>
            </w:pPr>
            <w:r w:rsidRPr="00A7609B">
              <w:rPr>
                <w:rFonts w:ascii="Times New Roman" w:hAnsi="Times New Roman" w:cs="Times New Roman"/>
                <w:sz w:val="24"/>
                <w:szCs w:val="24"/>
              </w:rPr>
              <w:t>Unusually for a Conservative thinktank, Bright Blue has published a report (Sarygulov &amp; Arslanagić-Wakefield 2022) pointing out the inadequacy of the current levels of social security payments, and advocating that ‘A benchmark should....... be set under which benefits cannot fall below even if a sanction was applied to their recipient’.</w:t>
            </w:r>
            <w:r w:rsidR="002F21B9">
              <w:rPr>
                <w:rFonts w:ascii="Times New Roman" w:hAnsi="Times New Roman" w:cs="Times New Roman"/>
                <w:sz w:val="24"/>
                <w:szCs w:val="24"/>
              </w:rPr>
              <w:t xml:space="preserve"> This of course was the situation prior to the action of Michael Portillo in 1988.</w:t>
            </w:r>
          </w:p>
          <w:p w:rsidR="00A7609B" w:rsidRPr="00A7609B" w:rsidRDefault="00A7609B" w:rsidP="00A7609B">
            <w:pPr>
              <w:rPr>
                <w:rFonts w:ascii="Times New Roman" w:hAnsi="Times New Roman" w:cs="Times New Roman"/>
                <w:sz w:val="24"/>
                <w:szCs w:val="24"/>
              </w:rPr>
            </w:pPr>
          </w:p>
          <w:p w:rsidR="000C5CD7" w:rsidRPr="00302D67" w:rsidRDefault="00C93319" w:rsidP="00674C5C">
            <w:pPr>
              <w:rPr>
                <w:rFonts w:ascii="Times New Roman" w:hAnsi="Times New Roman" w:cs="Times New Roman"/>
                <w:b/>
                <w:sz w:val="24"/>
                <w:szCs w:val="24"/>
              </w:rPr>
            </w:pPr>
            <w:r w:rsidRPr="00302D67">
              <w:rPr>
                <w:rFonts w:ascii="Times New Roman" w:hAnsi="Times New Roman" w:cs="Times New Roman"/>
                <w:b/>
                <w:sz w:val="24"/>
                <w:szCs w:val="24"/>
              </w:rPr>
              <w:t>Labour Party policy on conditionality</w:t>
            </w:r>
          </w:p>
          <w:p w:rsidR="00C93319" w:rsidRPr="00302D67" w:rsidRDefault="00C93319" w:rsidP="00674C5C">
            <w:pPr>
              <w:rPr>
                <w:rFonts w:ascii="Times New Roman" w:hAnsi="Times New Roman" w:cs="Times New Roman"/>
                <w:sz w:val="24"/>
                <w:szCs w:val="24"/>
              </w:rPr>
            </w:pPr>
          </w:p>
          <w:p w:rsidR="00C93319" w:rsidRPr="00302D67" w:rsidRDefault="00C93319" w:rsidP="00C93319">
            <w:pPr>
              <w:rPr>
                <w:rFonts w:ascii="Times New Roman" w:hAnsi="Times New Roman" w:cs="Times New Roman"/>
                <w:sz w:val="24"/>
                <w:szCs w:val="24"/>
              </w:rPr>
            </w:pPr>
            <w:r w:rsidRPr="00302D67">
              <w:rPr>
                <w:rFonts w:ascii="Times New Roman" w:hAnsi="Times New Roman" w:cs="Times New Roman"/>
                <w:sz w:val="24"/>
                <w:szCs w:val="24"/>
              </w:rPr>
              <w:t>The</w:t>
            </w:r>
            <w:r w:rsidR="00302D67">
              <w:rPr>
                <w:rFonts w:ascii="Times New Roman" w:hAnsi="Times New Roman" w:cs="Times New Roman"/>
                <w:sz w:val="24"/>
                <w:szCs w:val="24"/>
              </w:rPr>
              <w:t xml:space="preserve">re have been some significant </w:t>
            </w:r>
            <w:r w:rsidRPr="00302D67">
              <w:rPr>
                <w:rFonts w:ascii="Times New Roman" w:hAnsi="Times New Roman" w:cs="Times New Roman"/>
                <w:sz w:val="24"/>
                <w:szCs w:val="24"/>
              </w:rPr>
              <w:t xml:space="preserve"> statements about the </w:t>
            </w:r>
            <w:r w:rsidR="00302D67" w:rsidRPr="00302D67">
              <w:rPr>
                <w:rFonts w:ascii="Times New Roman" w:hAnsi="Times New Roman" w:cs="Times New Roman"/>
                <w:sz w:val="24"/>
                <w:szCs w:val="24"/>
              </w:rPr>
              <w:t xml:space="preserve">Labour </w:t>
            </w:r>
            <w:r w:rsidRPr="00302D67">
              <w:rPr>
                <w:rFonts w:ascii="Times New Roman" w:hAnsi="Times New Roman" w:cs="Times New Roman"/>
                <w:sz w:val="24"/>
                <w:szCs w:val="24"/>
              </w:rPr>
              <w:t>Party’s proposals for employment support</w:t>
            </w:r>
            <w:r w:rsidR="00302D67">
              <w:rPr>
                <w:rFonts w:ascii="Times New Roman" w:hAnsi="Times New Roman" w:cs="Times New Roman"/>
                <w:sz w:val="24"/>
                <w:szCs w:val="24"/>
              </w:rPr>
              <w:t>, in</w:t>
            </w:r>
            <w:r w:rsidRPr="00302D67">
              <w:rPr>
                <w:rFonts w:ascii="Times New Roman" w:hAnsi="Times New Roman" w:cs="Times New Roman"/>
                <w:sz w:val="24"/>
                <w:szCs w:val="24"/>
              </w:rPr>
              <w:t xml:space="preserve"> </w:t>
            </w:r>
            <w:r w:rsidR="00302D67">
              <w:rPr>
                <w:rFonts w:ascii="Times New Roman" w:hAnsi="Times New Roman" w:cs="Times New Roman"/>
                <w:sz w:val="24"/>
                <w:szCs w:val="24"/>
              </w:rPr>
              <w:t xml:space="preserve">a statement by </w:t>
            </w:r>
            <w:r w:rsidR="002E2613">
              <w:rPr>
                <w:rFonts w:ascii="Times New Roman" w:hAnsi="Times New Roman" w:cs="Times New Roman"/>
                <w:sz w:val="24"/>
                <w:szCs w:val="24"/>
              </w:rPr>
              <w:t>sha</w:t>
            </w:r>
            <w:r w:rsidR="00302D67">
              <w:rPr>
                <w:rFonts w:ascii="Times New Roman" w:hAnsi="Times New Roman" w:cs="Times New Roman"/>
                <w:sz w:val="24"/>
                <w:szCs w:val="24"/>
              </w:rPr>
              <w:t xml:space="preserve">dow employment minister Alison McGovern in the </w:t>
            </w:r>
            <w:r w:rsidR="00302D67" w:rsidRPr="00302D67">
              <w:rPr>
                <w:rFonts w:ascii="Times New Roman" w:hAnsi="Times New Roman" w:cs="Times New Roman"/>
                <w:i/>
                <w:sz w:val="24"/>
                <w:szCs w:val="24"/>
              </w:rPr>
              <w:t>Guardian</w:t>
            </w:r>
            <w:r w:rsidR="00302D67">
              <w:rPr>
                <w:rFonts w:ascii="Times New Roman" w:hAnsi="Times New Roman" w:cs="Times New Roman"/>
                <w:sz w:val="24"/>
                <w:szCs w:val="24"/>
              </w:rPr>
              <w:t xml:space="preserve"> of 2 January at </w:t>
            </w:r>
            <w:hyperlink r:id="rId18" w:history="1">
              <w:r w:rsidR="00302D67" w:rsidRPr="00C24194">
                <w:rPr>
                  <w:rStyle w:val="Hyperlink"/>
                  <w:rFonts w:ascii="Times New Roman" w:hAnsi="Times New Roman" w:cs="Times New Roman"/>
                  <w:sz w:val="24"/>
                  <w:szCs w:val="24"/>
                </w:rPr>
                <w:t>https://www.theguardian.com/money/2023/jan/02/labour-plans-overhaul-of-jobseeking-with-more-power-for-councils</w:t>
              </w:r>
            </w:hyperlink>
            <w:r w:rsidR="00302D67">
              <w:rPr>
                <w:rFonts w:ascii="Times New Roman" w:hAnsi="Times New Roman" w:cs="Times New Roman"/>
                <w:sz w:val="24"/>
                <w:szCs w:val="24"/>
              </w:rPr>
              <w:t xml:space="preserve">, and </w:t>
            </w:r>
            <w:r w:rsidRPr="00302D67">
              <w:rPr>
                <w:rFonts w:ascii="Times New Roman" w:hAnsi="Times New Roman" w:cs="Times New Roman"/>
                <w:sz w:val="24"/>
                <w:szCs w:val="24"/>
              </w:rPr>
              <w:t xml:space="preserve">in a speech to the Centre for Social Justice </w:t>
            </w:r>
            <w:r w:rsidR="00C72A15">
              <w:rPr>
                <w:rFonts w:ascii="Times New Roman" w:hAnsi="Times New Roman" w:cs="Times New Roman"/>
                <w:sz w:val="24"/>
                <w:szCs w:val="24"/>
              </w:rPr>
              <w:t xml:space="preserve">(CSJ) </w:t>
            </w:r>
            <w:r w:rsidR="00302D67">
              <w:rPr>
                <w:rFonts w:ascii="Times New Roman" w:hAnsi="Times New Roman" w:cs="Times New Roman"/>
                <w:sz w:val="24"/>
                <w:szCs w:val="24"/>
              </w:rPr>
              <w:t xml:space="preserve">by the </w:t>
            </w:r>
            <w:r w:rsidR="00302D67" w:rsidRPr="00302D67">
              <w:rPr>
                <w:rFonts w:ascii="Times New Roman" w:hAnsi="Times New Roman" w:cs="Times New Roman"/>
                <w:sz w:val="24"/>
                <w:szCs w:val="24"/>
              </w:rPr>
              <w:t xml:space="preserve">Party’s shadow Work and Pensions Secretary Jonathan Ashworth </w:t>
            </w:r>
            <w:r w:rsidRPr="00302D67">
              <w:rPr>
                <w:rFonts w:ascii="Times New Roman" w:hAnsi="Times New Roman" w:cs="Times New Roman"/>
                <w:sz w:val="24"/>
                <w:szCs w:val="24"/>
              </w:rPr>
              <w:t>on 10 January, at</w:t>
            </w:r>
          </w:p>
          <w:p w:rsidR="00C93319" w:rsidRPr="00302D67" w:rsidRDefault="00AC12A1" w:rsidP="00674C5C">
            <w:pPr>
              <w:rPr>
                <w:rFonts w:ascii="Times New Roman" w:hAnsi="Times New Roman" w:cs="Times New Roman"/>
                <w:sz w:val="24"/>
                <w:szCs w:val="24"/>
              </w:rPr>
            </w:pPr>
            <w:hyperlink r:id="rId19" w:history="1">
              <w:r w:rsidR="00C93319" w:rsidRPr="00FD655F">
                <w:rPr>
                  <w:rStyle w:val="Hyperlink"/>
                  <w:rFonts w:ascii="Times New Roman" w:hAnsi="Times New Roman" w:cs="Times New Roman"/>
                  <w:sz w:val="24"/>
                  <w:szCs w:val="24"/>
                </w:rPr>
                <w:t>https://labour.org.uk/press/jonathan-ashworth-speech-at-the-centre-for-social-justice/</w:t>
              </w:r>
            </w:hyperlink>
            <w:r w:rsidR="00C93319">
              <w:t xml:space="preserve"> </w:t>
            </w:r>
            <w:r w:rsidR="00C93319" w:rsidRPr="00302D67">
              <w:rPr>
                <w:rFonts w:ascii="Times New Roman" w:hAnsi="Times New Roman" w:cs="Times New Roman"/>
                <w:sz w:val="24"/>
                <w:szCs w:val="24"/>
              </w:rPr>
              <w:t xml:space="preserve">and an interview with the </w:t>
            </w:r>
            <w:r w:rsidR="00C93319" w:rsidRPr="00302D67">
              <w:rPr>
                <w:rFonts w:ascii="Times New Roman" w:hAnsi="Times New Roman" w:cs="Times New Roman"/>
                <w:i/>
                <w:sz w:val="24"/>
                <w:szCs w:val="24"/>
              </w:rPr>
              <w:t xml:space="preserve">Guardian </w:t>
            </w:r>
            <w:r w:rsidR="00C93319" w:rsidRPr="00302D67">
              <w:rPr>
                <w:rFonts w:ascii="Times New Roman" w:hAnsi="Times New Roman" w:cs="Times New Roman"/>
                <w:sz w:val="24"/>
                <w:szCs w:val="24"/>
              </w:rPr>
              <w:t xml:space="preserve">of 11 January, </w:t>
            </w:r>
            <w:r w:rsidR="00302D67">
              <w:rPr>
                <w:rFonts w:ascii="Times New Roman" w:hAnsi="Times New Roman" w:cs="Times New Roman"/>
                <w:sz w:val="24"/>
                <w:szCs w:val="24"/>
              </w:rPr>
              <w:t xml:space="preserve">also by Ashworth, </w:t>
            </w:r>
            <w:r w:rsidR="00C93319" w:rsidRPr="00302D67">
              <w:rPr>
                <w:rFonts w:ascii="Times New Roman" w:hAnsi="Times New Roman" w:cs="Times New Roman"/>
                <w:sz w:val="24"/>
                <w:szCs w:val="24"/>
              </w:rPr>
              <w:t xml:space="preserve">at </w:t>
            </w:r>
          </w:p>
          <w:p w:rsidR="00AF589F" w:rsidRDefault="00AC12A1" w:rsidP="00AF589F">
            <w:pPr>
              <w:rPr>
                <w:rFonts w:ascii="Times New Roman" w:hAnsi="Times New Roman" w:cs="Times New Roman"/>
                <w:color w:val="FF0000"/>
                <w:sz w:val="24"/>
                <w:szCs w:val="24"/>
              </w:rPr>
            </w:pPr>
            <w:hyperlink r:id="rId20" w:history="1">
              <w:r w:rsidR="00C93319" w:rsidRPr="00C24194">
                <w:rPr>
                  <w:rStyle w:val="Hyperlink"/>
                  <w:rFonts w:ascii="Times New Roman" w:hAnsi="Times New Roman" w:cs="Times New Roman"/>
                  <w:sz w:val="24"/>
                  <w:szCs w:val="24"/>
                </w:rPr>
                <w:t>https://www.theguardian.com/politics/2023/jan/11/labour-plans-to-embed-career-advisers-in-health-services-to-help-people-into-work</w:t>
              </w:r>
            </w:hyperlink>
            <w:r w:rsidR="002E2613">
              <w:rPr>
                <w:rFonts w:ascii="Times New Roman" w:hAnsi="Times New Roman" w:cs="Times New Roman"/>
                <w:sz w:val="24"/>
                <w:szCs w:val="24"/>
              </w:rPr>
              <w:t xml:space="preserve"> The statements drew on earlier reports by Gordon Brown and David Blunkett. The emphasis in McGovern’s comments was on local authorities taking over responsibility for jobcentres’ employment support, and on making it easier for claimants to further their education and training while unemployed. Ashworth’s comments were focused on greater support for people with health-related conditions and making it easier for them to take a job without the fear of not being allowed back on benefits if it does not work out. He ruled out sanctions for this group. However, the report of his speech at the CSJ in the </w:t>
            </w:r>
            <w:r w:rsidR="002E2613" w:rsidRPr="00C72A15">
              <w:rPr>
                <w:rFonts w:ascii="Times New Roman" w:hAnsi="Times New Roman" w:cs="Times New Roman"/>
                <w:i/>
                <w:sz w:val="24"/>
                <w:szCs w:val="24"/>
              </w:rPr>
              <w:t xml:space="preserve">Huffington Post </w:t>
            </w:r>
            <w:r w:rsidR="00AF589F">
              <w:rPr>
                <w:rFonts w:ascii="Times New Roman" w:hAnsi="Times New Roman" w:cs="Times New Roman"/>
                <w:sz w:val="24"/>
                <w:szCs w:val="24"/>
              </w:rPr>
              <w:t xml:space="preserve">at </w:t>
            </w:r>
            <w:hyperlink r:id="rId21" w:history="1">
              <w:r w:rsidR="00AF589F" w:rsidRPr="006B1772">
                <w:rPr>
                  <w:rStyle w:val="Hyperlink"/>
                  <w:rFonts w:ascii="Times New Roman" w:hAnsi="Times New Roman" w:cs="Times New Roman"/>
                  <w:sz w:val="24"/>
                  <w:szCs w:val="24"/>
                </w:rPr>
                <w:t>https://www.huffingtonpost.co.uk/entry/benefits-sanctions-will-continue-under-labour-jonathan-ashworth-confirms_uk_63bd609fe4b0fe267cb3bfc0</w:t>
              </w:r>
            </w:hyperlink>
          </w:p>
          <w:p w:rsidR="00AF589F" w:rsidRDefault="002E2613" w:rsidP="00AF589F">
            <w:pPr>
              <w:rPr>
                <w:rFonts w:ascii="Times New Roman" w:hAnsi="Times New Roman" w:cs="Times New Roman"/>
                <w:color w:val="FF0000"/>
                <w:sz w:val="24"/>
                <w:szCs w:val="24"/>
              </w:rPr>
            </w:pPr>
            <w:r w:rsidRPr="00AF589F">
              <w:rPr>
                <w:rFonts w:ascii="Times New Roman" w:hAnsi="Times New Roman" w:cs="Times New Roman"/>
                <w:sz w:val="24"/>
                <w:szCs w:val="24"/>
              </w:rPr>
              <w:t xml:space="preserve">included the following, which did not appear in the Labour Party version: </w:t>
            </w:r>
            <w:r w:rsidR="00AF589F" w:rsidRPr="00AF589F">
              <w:rPr>
                <w:rFonts w:ascii="Times New Roman" w:hAnsi="Times New Roman" w:cs="Times New Roman"/>
                <w:sz w:val="24"/>
                <w:szCs w:val="24"/>
              </w:rPr>
              <w:t>‘(</w:t>
            </w:r>
            <w:r w:rsidRPr="00AF589F">
              <w:rPr>
                <w:rFonts w:ascii="Times New Roman" w:hAnsi="Times New Roman" w:cs="Times New Roman"/>
                <w:sz w:val="24"/>
                <w:szCs w:val="24"/>
              </w:rPr>
              <w:t>Ashworth</w:t>
            </w:r>
            <w:r w:rsidR="00AF589F" w:rsidRPr="00AF589F">
              <w:rPr>
                <w:rFonts w:ascii="Times New Roman" w:hAnsi="Times New Roman" w:cs="Times New Roman"/>
                <w:sz w:val="24"/>
                <w:szCs w:val="24"/>
              </w:rPr>
              <w:t>)</w:t>
            </w:r>
            <w:r w:rsidRPr="00AF589F">
              <w:rPr>
                <w:rFonts w:ascii="Times New Roman" w:hAnsi="Times New Roman" w:cs="Times New Roman"/>
                <w:sz w:val="24"/>
                <w:szCs w:val="24"/>
              </w:rPr>
              <w:t xml:space="preserve"> confirmed that there would be “conditionality” —</w:t>
            </w:r>
            <w:r w:rsidR="00C72A15">
              <w:rPr>
                <w:rFonts w:ascii="Times New Roman" w:hAnsi="Times New Roman" w:cs="Times New Roman"/>
                <w:sz w:val="24"/>
                <w:szCs w:val="24"/>
              </w:rPr>
              <w:t xml:space="preserve"> </w:t>
            </w:r>
            <w:r w:rsidRPr="00AF589F">
              <w:rPr>
                <w:rFonts w:ascii="Times New Roman" w:hAnsi="Times New Roman" w:cs="Times New Roman"/>
                <w:sz w:val="24"/>
                <w:szCs w:val="24"/>
              </w:rPr>
              <w:t>whereby people have to behave a certain way to access benefits — in any welfare system overseen by the party........</w:t>
            </w:r>
            <w:r w:rsidRPr="00AF589F">
              <w:t xml:space="preserve"> </w:t>
            </w:r>
            <w:r w:rsidR="00C72A15">
              <w:t xml:space="preserve"> </w:t>
            </w:r>
            <w:proofErr w:type="gramStart"/>
            <w:r w:rsidRPr="00AF589F">
              <w:rPr>
                <w:rFonts w:ascii="Times New Roman" w:hAnsi="Times New Roman" w:cs="Times New Roman"/>
                <w:sz w:val="24"/>
                <w:szCs w:val="24"/>
              </w:rPr>
              <w:t>he</w:t>
            </w:r>
            <w:proofErr w:type="gramEnd"/>
            <w:r w:rsidRPr="00AF589F">
              <w:rPr>
                <w:rFonts w:ascii="Times New Roman" w:hAnsi="Times New Roman" w:cs="Times New Roman"/>
                <w:sz w:val="24"/>
                <w:szCs w:val="24"/>
              </w:rPr>
              <w:t xml:space="preserve"> said he wanted to be “clear” that sanctions would still apply to those who chose not to “engage sufficiently” in trying to find work......“I want to be clear, there will be a conditionality regime within the benefit system,” he said. ″[William] Beveridge was clear, in his white paper 80 years ago, that people who did not engage sufficiently with trying to find work, that would lead to consequences.</w:t>
            </w:r>
            <w:r w:rsidR="00C72A15">
              <w:rPr>
                <w:rFonts w:ascii="Times New Roman" w:hAnsi="Times New Roman" w:cs="Times New Roman"/>
                <w:sz w:val="24"/>
                <w:szCs w:val="24"/>
              </w:rPr>
              <w:t xml:space="preserve"> </w:t>
            </w:r>
            <w:r w:rsidRPr="00AF589F">
              <w:rPr>
                <w:rFonts w:ascii="Times New Roman" w:hAnsi="Times New Roman" w:cs="Times New Roman"/>
                <w:sz w:val="24"/>
                <w:szCs w:val="24"/>
              </w:rPr>
              <w:t>It should not be surprising that there will be conditionality, there will be rights and responsibilities running through the heart of social security.”</w:t>
            </w:r>
            <w:r w:rsidR="00F5703B">
              <w:rPr>
                <w:rFonts w:ascii="Times New Roman" w:hAnsi="Times New Roman" w:cs="Times New Roman"/>
                <w:sz w:val="24"/>
                <w:szCs w:val="24"/>
              </w:rPr>
              <w:t>’</w:t>
            </w:r>
            <w:r w:rsidR="00AF589F" w:rsidRPr="00AF589F">
              <w:rPr>
                <w:rFonts w:ascii="Times New Roman" w:hAnsi="Times New Roman" w:cs="Times New Roman"/>
                <w:sz w:val="24"/>
                <w:szCs w:val="24"/>
              </w:rPr>
              <w:t xml:space="preserve"> The </w:t>
            </w:r>
            <w:r w:rsidR="00AF589F" w:rsidRPr="00F5703B">
              <w:rPr>
                <w:rFonts w:ascii="Times New Roman" w:hAnsi="Times New Roman" w:cs="Times New Roman"/>
                <w:i/>
                <w:sz w:val="24"/>
                <w:szCs w:val="24"/>
              </w:rPr>
              <w:t xml:space="preserve">Independent </w:t>
            </w:r>
            <w:r w:rsidR="00AF589F" w:rsidRPr="00AF589F">
              <w:rPr>
                <w:rFonts w:ascii="Times New Roman" w:hAnsi="Times New Roman" w:cs="Times New Roman"/>
                <w:sz w:val="24"/>
                <w:szCs w:val="24"/>
              </w:rPr>
              <w:t>had a similar report at</w:t>
            </w:r>
            <w:r w:rsidR="00AF589F">
              <w:rPr>
                <w:rFonts w:ascii="Times New Roman" w:hAnsi="Times New Roman" w:cs="Times New Roman"/>
                <w:color w:val="FF0000"/>
                <w:sz w:val="24"/>
                <w:szCs w:val="24"/>
              </w:rPr>
              <w:t xml:space="preserve"> </w:t>
            </w:r>
            <w:hyperlink r:id="rId22" w:history="1">
              <w:r w:rsidR="00AF589F" w:rsidRPr="006B1772">
                <w:rPr>
                  <w:rStyle w:val="Hyperlink"/>
                  <w:rFonts w:ascii="Times New Roman" w:hAnsi="Times New Roman" w:cs="Times New Roman"/>
                  <w:sz w:val="24"/>
                  <w:szCs w:val="24"/>
                </w:rPr>
                <w:t>https://www.independent.co.uk/news/uk/jonathan-ashworth-labour-iain-duncan-smith-government-centre-for-social-justice-b2259447.html</w:t>
              </w:r>
            </w:hyperlink>
          </w:p>
          <w:p w:rsidR="004325A5" w:rsidRDefault="00BF7953" w:rsidP="00D60152">
            <w:pPr>
              <w:rPr>
                <w:rFonts w:ascii="Times New Roman" w:hAnsi="Times New Roman" w:cs="Times New Roman"/>
                <w:color w:val="FF0000"/>
                <w:sz w:val="24"/>
                <w:szCs w:val="24"/>
              </w:rPr>
            </w:pPr>
            <w:r w:rsidRPr="00BF7953">
              <w:rPr>
                <w:rFonts w:ascii="Times New Roman" w:hAnsi="Times New Roman" w:cs="Times New Roman"/>
                <w:sz w:val="24"/>
                <w:szCs w:val="24"/>
              </w:rPr>
              <w:t>Also in a question and answer session after his speech, reported at</w:t>
            </w:r>
            <w:r>
              <w:rPr>
                <w:rFonts w:ascii="Times New Roman" w:hAnsi="Times New Roman" w:cs="Times New Roman"/>
                <w:color w:val="FF0000"/>
                <w:sz w:val="24"/>
                <w:szCs w:val="24"/>
              </w:rPr>
              <w:t xml:space="preserve"> </w:t>
            </w:r>
            <w:hyperlink r:id="rId23" w:history="1">
              <w:r w:rsidRPr="00C24194">
                <w:rPr>
                  <w:rStyle w:val="Hyperlink"/>
                  <w:rFonts w:ascii="Times New Roman" w:hAnsi="Times New Roman" w:cs="Times New Roman"/>
                  <w:sz w:val="24"/>
                  <w:szCs w:val="24"/>
                </w:rPr>
                <w:t>https://labourlist.org/2023/01/labour-will-fundamentally-reform-uc-to-simplify-the-system-ashworth-says/</w:t>
              </w:r>
            </w:hyperlink>
            <w:r>
              <w:rPr>
                <w:rFonts w:ascii="Times New Roman" w:hAnsi="Times New Roman" w:cs="Times New Roman"/>
                <w:color w:val="FF0000"/>
                <w:sz w:val="24"/>
                <w:szCs w:val="24"/>
              </w:rPr>
              <w:t xml:space="preserve"> </w:t>
            </w:r>
            <w:r w:rsidRPr="00BF7953">
              <w:rPr>
                <w:rFonts w:ascii="Times New Roman" w:hAnsi="Times New Roman" w:cs="Times New Roman"/>
                <w:sz w:val="24"/>
                <w:szCs w:val="24"/>
              </w:rPr>
              <w:t xml:space="preserve">, Ashworth said that Labour would not abolish Universal Credit but would reform it. At the Labour Party NEC on 24 January, Keir Starmer was asked why Labour had </w:t>
            </w:r>
            <w:hyperlink r:id="rId24" w:tgtFrame="_blank" w:history="1">
              <w:r w:rsidRPr="00F5703B">
                <w:rPr>
                  <w:rStyle w:val="Hyperlink"/>
                  <w:rFonts w:ascii="Times New Roman" w:hAnsi="Times New Roman" w:cs="Times New Roman"/>
                  <w:color w:val="auto"/>
                  <w:sz w:val="24"/>
                  <w:szCs w:val="24"/>
                  <w:u w:val="none"/>
                </w:rPr>
                <w:t>dropped</w:t>
              </w:r>
            </w:hyperlink>
            <w:r w:rsidRPr="00BF7953">
              <w:rPr>
                <w:rFonts w:ascii="Times New Roman" w:hAnsi="Times New Roman" w:cs="Times New Roman"/>
                <w:sz w:val="24"/>
                <w:szCs w:val="24"/>
              </w:rPr>
              <w:t xml:space="preserve"> its commitment to scrap U</w:t>
            </w:r>
            <w:r w:rsidR="00F5703B">
              <w:rPr>
                <w:rFonts w:ascii="Times New Roman" w:hAnsi="Times New Roman" w:cs="Times New Roman"/>
                <w:sz w:val="24"/>
                <w:szCs w:val="24"/>
              </w:rPr>
              <w:t>C</w:t>
            </w:r>
            <w:r w:rsidRPr="00BF7953">
              <w:rPr>
                <w:rFonts w:ascii="Times New Roman" w:hAnsi="Times New Roman" w:cs="Times New Roman"/>
                <w:sz w:val="24"/>
                <w:szCs w:val="24"/>
              </w:rPr>
              <w:t xml:space="preserve">. He agreed that </w:t>
            </w:r>
            <w:r w:rsidR="00C72A15">
              <w:rPr>
                <w:rFonts w:ascii="Times New Roman" w:hAnsi="Times New Roman" w:cs="Times New Roman"/>
                <w:sz w:val="24"/>
                <w:szCs w:val="24"/>
              </w:rPr>
              <w:t>‘</w:t>
            </w:r>
            <w:r w:rsidRPr="00BF7953">
              <w:rPr>
                <w:rFonts w:ascii="Times New Roman" w:hAnsi="Times New Roman" w:cs="Times New Roman"/>
                <w:sz w:val="24"/>
                <w:szCs w:val="24"/>
              </w:rPr>
              <w:t>there were huge problems with timing and sanctions, but the principle of a single benefit rather than six separate benefits was, on balance, sensible</w:t>
            </w:r>
            <w:r w:rsidR="00C72A15">
              <w:rPr>
                <w:rFonts w:ascii="Times New Roman" w:hAnsi="Times New Roman" w:cs="Times New Roman"/>
                <w:sz w:val="24"/>
                <w:szCs w:val="24"/>
              </w:rPr>
              <w:t>’</w:t>
            </w:r>
            <w:r w:rsidRPr="00BF7953">
              <w:rPr>
                <w:rFonts w:ascii="Times New Roman" w:hAnsi="Times New Roman" w:cs="Times New Roman"/>
                <w:sz w:val="24"/>
                <w:szCs w:val="24"/>
              </w:rPr>
              <w:t xml:space="preserve"> - </w:t>
            </w:r>
            <w:hyperlink r:id="rId25" w:history="1">
              <w:r w:rsidR="004325A5" w:rsidRPr="00716A2E">
                <w:rPr>
                  <w:rStyle w:val="Hyperlink"/>
                  <w:rFonts w:ascii="Times New Roman" w:hAnsi="Times New Roman" w:cs="Times New Roman"/>
                  <w:sz w:val="24"/>
                  <w:szCs w:val="24"/>
                </w:rPr>
                <w:t>https://labourlist.org/2023/01/local-elections-and-the-next-manifesto-nec-and-joint-policy-committee-reports/</w:t>
              </w:r>
            </w:hyperlink>
          </w:p>
          <w:p w:rsidR="002F21B9" w:rsidRDefault="002F21B9" w:rsidP="003D19EC">
            <w:pPr>
              <w:rPr>
                <w:rFonts w:ascii="Times New Roman" w:hAnsi="Times New Roman" w:cs="Times New Roman"/>
                <w:b/>
                <w:sz w:val="24"/>
                <w:szCs w:val="24"/>
              </w:rPr>
            </w:pPr>
            <w:r>
              <w:rPr>
                <w:rFonts w:ascii="Times New Roman" w:hAnsi="Times New Roman" w:cs="Times New Roman"/>
                <w:b/>
                <w:sz w:val="24"/>
                <w:szCs w:val="24"/>
              </w:rPr>
              <w:lastRenderedPageBreak/>
              <w:t>NEW PUBLICATIONS CRITICAL OF THE SANCTIONS SYSTEM</w:t>
            </w:r>
          </w:p>
          <w:p w:rsidR="002F21B9" w:rsidRDefault="002F21B9" w:rsidP="003D19EC">
            <w:pPr>
              <w:rPr>
                <w:rFonts w:ascii="Times New Roman" w:hAnsi="Times New Roman" w:cs="Times New Roman"/>
                <w:b/>
                <w:sz w:val="24"/>
                <w:szCs w:val="24"/>
              </w:rPr>
            </w:pPr>
          </w:p>
          <w:p w:rsidR="00F95C91" w:rsidRPr="00231D34" w:rsidRDefault="00231D34" w:rsidP="003D19EC">
            <w:pPr>
              <w:rPr>
                <w:rFonts w:ascii="Times New Roman" w:hAnsi="Times New Roman" w:cs="Times New Roman"/>
                <w:b/>
                <w:sz w:val="24"/>
                <w:szCs w:val="24"/>
              </w:rPr>
            </w:pPr>
            <w:r w:rsidRPr="00231D34">
              <w:rPr>
                <w:rFonts w:ascii="Times New Roman" w:hAnsi="Times New Roman" w:cs="Times New Roman"/>
                <w:b/>
                <w:sz w:val="24"/>
                <w:szCs w:val="24"/>
              </w:rPr>
              <w:t>New reports by the Institute of Fiscal Studies criticise conditionality</w:t>
            </w:r>
          </w:p>
          <w:p w:rsidR="00231D34" w:rsidRDefault="00231D34" w:rsidP="003D19EC">
            <w:pPr>
              <w:rPr>
                <w:rFonts w:ascii="Times New Roman" w:hAnsi="Times New Roman" w:cs="Times New Roman"/>
                <w:sz w:val="24"/>
                <w:szCs w:val="24"/>
              </w:rPr>
            </w:pPr>
          </w:p>
          <w:p w:rsidR="00F95C91" w:rsidRDefault="00F95C91" w:rsidP="003D19EC">
            <w:pPr>
              <w:rPr>
                <w:rFonts w:ascii="Times New Roman" w:hAnsi="Times New Roman" w:cs="Times New Roman"/>
                <w:sz w:val="24"/>
                <w:szCs w:val="24"/>
              </w:rPr>
            </w:pPr>
            <w:r>
              <w:rPr>
                <w:rFonts w:ascii="Times New Roman" w:hAnsi="Times New Roman" w:cs="Times New Roman"/>
                <w:sz w:val="24"/>
                <w:szCs w:val="24"/>
              </w:rPr>
              <w:t>A major new publication by the authoritative Institute for Fiscal Studies (Hoynes et al. 2023) is critical of the use of conditionality for claimants of out-of-work benefits. It concludes:</w:t>
            </w:r>
          </w:p>
          <w:p w:rsidR="00F95C91" w:rsidRDefault="00F95C91" w:rsidP="003D19EC">
            <w:pPr>
              <w:rPr>
                <w:rFonts w:ascii="Times New Roman" w:hAnsi="Times New Roman" w:cs="Times New Roman"/>
                <w:sz w:val="24"/>
                <w:szCs w:val="24"/>
              </w:rPr>
            </w:pPr>
          </w:p>
          <w:p w:rsidR="00F95C91" w:rsidRDefault="00F95C91" w:rsidP="00F95C91">
            <w:pPr>
              <w:rPr>
                <w:rFonts w:ascii="Times New Roman" w:hAnsi="Times New Roman" w:cs="Times New Roman"/>
                <w:sz w:val="24"/>
                <w:szCs w:val="24"/>
              </w:rPr>
            </w:pPr>
            <w:r>
              <w:rPr>
                <w:rFonts w:ascii="Times New Roman" w:hAnsi="Times New Roman" w:cs="Times New Roman"/>
                <w:sz w:val="24"/>
                <w:szCs w:val="24"/>
              </w:rPr>
              <w:t>‘I</w:t>
            </w:r>
            <w:r w:rsidRPr="00F95C91">
              <w:rPr>
                <w:rFonts w:ascii="Times New Roman" w:hAnsi="Times New Roman" w:cs="Times New Roman"/>
                <w:sz w:val="24"/>
                <w:szCs w:val="24"/>
              </w:rPr>
              <w:t xml:space="preserve">mposing job-search conditions on claimants of out-of-work benefits </w:t>
            </w:r>
            <w:r w:rsidR="00231D34">
              <w:rPr>
                <w:rFonts w:ascii="Times New Roman" w:hAnsi="Times New Roman" w:cs="Times New Roman"/>
                <w:sz w:val="24"/>
                <w:szCs w:val="24"/>
              </w:rPr>
              <w:t xml:space="preserve">..... </w:t>
            </w:r>
            <w:proofErr w:type="gramStart"/>
            <w:r w:rsidRPr="00F95C91">
              <w:rPr>
                <w:rFonts w:ascii="Times New Roman" w:hAnsi="Times New Roman" w:cs="Times New Roman"/>
                <w:sz w:val="24"/>
                <w:szCs w:val="24"/>
              </w:rPr>
              <w:t>has</w:t>
            </w:r>
            <w:proofErr w:type="gramEnd"/>
            <w:r w:rsidRPr="00F95C91">
              <w:rPr>
                <w:rFonts w:ascii="Times New Roman" w:hAnsi="Times New Roman" w:cs="Times New Roman"/>
                <w:sz w:val="24"/>
                <w:szCs w:val="24"/>
              </w:rPr>
              <w:t xml:space="preserve"> become increasingly widespread. But the evidence suggests that the</w:t>
            </w:r>
            <w:r w:rsidR="00231D34">
              <w:rPr>
                <w:rFonts w:ascii="Times New Roman" w:hAnsi="Times New Roman" w:cs="Times New Roman"/>
                <w:sz w:val="24"/>
                <w:szCs w:val="24"/>
              </w:rPr>
              <w:t xml:space="preserve"> </w:t>
            </w:r>
            <w:r w:rsidRPr="00F95C91">
              <w:rPr>
                <w:rFonts w:ascii="Times New Roman" w:hAnsi="Times New Roman" w:cs="Times New Roman"/>
                <w:sz w:val="24"/>
                <w:szCs w:val="24"/>
              </w:rPr>
              <w:t>positive impacts of this, especially in the long term, are very arguable. Conditionality needs</w:t>
            </w:r>
            <w:r w:rsidR="00231D34">
              <w:rPr>
                <w:rFonts w:ascii="Times New Roman" w:hAnsi="Times New Roman" w:cs="Times New Roman"/>
                <w:sz w:val="24"/>
                <w:szCs w:val="24"/>
              </w:rPr>
              <w:t xml:space="preserve"> </w:t>
            </w:r>
            <w:r w:rsidRPr="00F95C91">
              <w:rPr>
                <w:rFonts w:ascii="Times New Roman" w:hAnsi="Times New Roman" w:cs="Times New Roman"/>
                <w:sz w:val="24"/>
                <w:szCs w:val="24"/>
              </w:rPr>
              <w:t>to be carefully justified with respect to clear goals, and carefully designed with those goals</w:t>
            </w:r>
            <w:r w:rsidR="00231D34">
              <w:rPr>
                <w:rFonts w:ascii="Times New Roman" w:hAnsi="Times New Roman" w:cs="Times New Roman"/>
                <w:sz w:val="24"/>
                <w:szCs w:val="24"/>
              </w:rPr>
              <w:t xml:space="preserve"> </w:t>
            </w:r>
            <w:r w:rsidRPr="00F95C91">
              <w:rPr>
                <w:rFonts w:ascii="Times New Roman" w:hAnsi="Times New Roman" w:cs="Times New Roman"/>
                <w:sz w:val="24"/>
                <w:szCs w:val="24"/>
              </w:rPr>
              <w:t>in mind. The extension of conditionality to many more single parents since 2008 has led many</w:t>
            </w:r>
            <w:r>
              <w:rPr>
                <w:rFonts w:ascii="Times New Roman" w:hAnsi="Times New Roman" w:cs="Times New Roman"/>
                <w:sz w:val="24"/>
                <w:szCs w:val="24"/>
              </w:rPr>
              <w:t xml:space="preserve"> </w:t>
            </w:r>
            <w:r w:rsidRPr="00F95C91">
              <w:rPr>
                <w:rFonts w:ascii="Times New Roman" w:hAnsi="Times New Roman" w:cs="Times New Roman"/>
                <w:sz w:val="24"/>
                <w:szCs w:val="24"/>
              </w:rPr>
              <w:t>to move into paid work, but that work has been almost entirely part-time (fewer than 30 hours</w:t>
            </w:r>
            <w:r>
              <w:rPr>
                <w:rFonts w:ascii="Times New Roman" w:hAnsi="Times New Roman" w:cs="Times New Roman"/>
                <w:sz w:val="24"/>
                <w:szCs w:val="24"/>
              </w:rPr>
              <w:t xml:space="preserve"> </w:t>
            </w:r>
            <w:r w:rsidRPr="00F95C91">
              <w:rPr>
                <w:rFonts w:ascii="Times New Roman" w:hAnsi="Times New Roman" w:cs="Times New Roman"/>
                <w:sz w:val="24"/>
                <w:szCs w:val="24"/>
              </w:rPr>
              <w:t>per week) and low-earning (in the bottom 40% of the overall earnings distribution). This is</w:t>
            </w:r>
            <w:r>
              <w:rPr>
                <w:rFonts w:ascii="Times New Roman" w:hAnsi="Times New Roman" w:cs="Times New Roman"/>
                <w:sz w:val="24"/>
                <w:szCs w:val="24"/>
              </w:rPr>
              <w:t xml:space="preserve"> </w:t>
            </w:r>
            <w:r w:rsidRPr="00F95C91">
              <w:rPr>
                <w:rFonts w:ascii="Times New Roman" w:hAnsi="Times New Roman" w:cs="Times New Roman"/>
                <w:sz w:val="24"/>
                <w:szCs w:val="24"/>
              </w:rPr>
              <w:t>precisely the kind of work that tends to bring little or nothing in the way of longer-term benefits</w:t>
            </w:r>
            <w:r>
              <w:rPr>
                <w:rFonts w:ascii="Times New Roman" w:hAnsi="Times New Roman" w:cs="Times New Roman"/>
                <w:sz w:val="24"/>
                <w:szCs w:val="24"/>
              </w:rPr>
              <w:t xml:space="preserve"> </w:t>
            </w:r>
            <w:r w:rsidRPr="00F95C91">
              <w:rPr>
                <w:rFonts w:ascii="Times New Roman" w:hAnsi="Times New Roman" w:cs="Times New Roman"/>
                <w:sz w:val="24"/>
                <w:szCs w:val="24"/>
              </w:rPr>
              <w:t>for skills, labour market attachment and wages. In combination with the fact that some lone</w:t>
            </w:r>
            <w:r>
              <w:rPr>
                <w:rFonts w:ascii="Times New Roman" w:hAnsi="Times New Roman" w:cs="Times New Roman"/>
                <w:sz w:val="24"/>
                <w:szCs w:val="24"/>
              </w:rPr>
              <w:t xml:space="preserve"> </w:t>
            </w:r>
            <w:r w:rsidRPr="00F95C91">
              <w:rPr>
                <w:rFonts w:ascii="Times New Roman" w:hAnsi="Times New Roman" w:cs="Times New Roman"/>
                <w:sz w:val="24"/>
                <w:szCs w:val="24"/>
              </w:rPr>
              <w:t>parents have simply begun claims for health-related benefits instead (which come without the</w:t>
            </w:r>
            <w:r>
              <w:rPr>
                <w:rFonts w:ascii="Times New Roman" w:hAnsi="Times New Roman" w:cs="Times New Roman"/>
                <w:sz w:val="24"/>
                <w:szCs w:val="24"/>
              </w:rPr>
              <w:t xml:space="preserve"> </w:t>
            </w:r>
            <w:r w:rsidRPr="00F95C91">
              <w:rPr>
                <w:rFonts w:ascii="Times New Roman" w:hAnsi="Times New Roman" w:cs="Times New Roman"/>
                <w:sz w:val="24"/>
                <w:szCs w:val="24"/>
              </w:rPr>
              <w:t>same conditions), this has meant that fiscal savings have been very minor. The jury is therefore</w:t>
            </w:r>
            <w:r>
              <w:rPr>
                <w:rFonts w:ascii="Times New Roman" w:hAnsi="Times New Roman" w:cs="Times New Roman"/>
                <w:sz w:val="24"/>
                <w:szCs w:val="24"/>
              </w:rPr>
              <w:t xml:space="preserve"> </w:t>
            </w:r>
            <w:r w:rsidRPr="00F95C91">
              <w:rPr>
                <w:rFonts w:ascii="Times New Roman" w:hAnsi="Times New Roman" w:cs="Times New Roman"/>
                <w:sz w:val="24"/>
                <w:szCs w:val="24"/>
              </w:rPr>
              <w:t>still out on whether this kind of conditionality is achieving enough to be worth it, at least</w:t>
            </w:r>
            <w:r>
              <w:rPr>
                <w:rFonts w:ascii="Times New Roman" w:hAnsi="Times New Roman" w:cs="Times New Roman"/>
                <w:sz w:val="24"/>
                <w:szCs w:val="24"/>
              </w:rPr>
              <w:t xml:space="preserve"> </w:t>
            </w:r>
            <w:r w:rsidRPr="00F95C91">
              <w:rPr>
                <w:rFonts w:ascii="Times New Roman" w:hAnsi="Times New Roman" w:cs="Times New Roman"/>
                <w:sz w:val="24"/>
                <w:szCs w:val="24"/>
              </w:rPr>
              <w:t>without effective schemes focused on human capital development running concurrently.</w:t>
            </w:r>
            <w:r>
              <w:rPr>
                <w:rFonts w:ascii="Times New Roman" w:hAnsi="Times New Roman" w:cs="Times New Roman"/>
                <w:sz w:val="24"/>
                <w:szCs w:val="24"/>
              </w:rPr>
              <w:t xml:space="preserve"> </w:t>
            </w:r>
            <w:r w:rsidRPr="00F95C91">
              <w:rPr>
                <w:rFonts w:ascii="Times New Roman" w:hAnsi="Times New Roman" w:cs="Times New Roman"/>
                <w:sz w:val="24"/>
                <w:szCs w:val="24"/>
              </w:rPr>
              <w:t>Looking to the future, there is the additional issue that job-search requirements are focused on</w:t>
            </w:r>
            <w:r>
              <w:rPr>
                <w:rFonts w:ascii="Times New Roman" w:hAnsi="Times New Roman" w:cs="Times New Roman"/>
                <w:sz w:val="24"/>
                <w:szCs w:val="24"/>
              </w:rPr>
              <w:t xml:space="preserve"> </w:t>
            </w:r>
            <w:r w:rsidRPr="00F95C91">
              <w:rPr>
                <w:rFonts w:ascii="Times New Roman" w:hAnsi="Times New Roman" w:cs="Times New Roman"/>
                <w:sz w:val="24"/>
                <w:szCs w:val="24"/>
              </w:rPr>
              <w:t>traditional employee work, and this may become increasingly outdated and hard to</w:t>
            </w:r>
            <w:r>
              <w:rPr>
                <w:rFonts w:ascii="Times New Roman" w:hAnsi="Times New Roman" w:cs="Times New Roman"/>
                <w:sz w:val="24"/>
                <w:szCs w:val="24"/>
              </w:rPr>
              <w:t xml:space="preserve"> </w:t>
            </w:r>
            <w:r w:rsidRPr="00F95C91">
              <w:rPr>
                <w:rFonts w:ascii="Times New Roman" w:hAnsi="Times New Roman" w:cs="Times New Roman"/>
                <w:sz w:val="24"/>
                <w:szCs w:val="24"/>
              </w:rPr>
              <w:t>operationalise with continued increases in self-employment and the gig economy</w:t>
            </w:r>
            <w:r>
              <w:rPr>
                <w:rFonts w:ascii="Times New Roman" w:hAnsi="Times New Roman" w:cs="Times New Roman"/>
                <w:sz w:val="24"/>
                <w:szCs w:val="24"/>
              </w:rPr>
              <w:t>.’</w:t>
            </w:r>
          </w:p>
          <w:p w:rsidR="00F95C91" w:rsidRDefault="00F95C91" w:rsidP="00F95C91">
            <w:pPr>
              <w:rPr>
                <w:rFonts w:ascii="Times New Roman" w:hAnsi="Times New Roman" w:cs="Times New Roman"/>
                <w:sz w:val="24"/>
                <w:szCs w:val="24"/>
              </w:rPr>
            </w:pPr>
          </w:p>
          <w:p w:rsidR="00F95C91" w:rsidRDefault="00F95C91" w:rsidP="0014751C">
            <w:pPr>
              <w:rPr>
                <w:rFonts w:ascii="Times New Roman" w:hAnsi="Times New Roman" w:cs="Times New Roman"/>
                <w:sz w:val="24"/>
                <w:szCs w:val="24"/>
              </w:rPr>
            </w:pPr>
            <w:r>
              <w:rPr>
                <w:rFonts w:ascii="Times New Roman" w:hAnsi="Times New Roman" w:cs="Times New Roman"/>
                <w:sz w:val="24"/>
                <w:szCs w:val="24"/>
              </w:rPr>
              <w:t>In turn, this report draws on another new IFS report (</w:t>
            </w:r>
            <w:r w:rsidRPr="000E6E94">
              <w:rPr>
                <w:rFonts w:ascii="Times New Roman" w:hAnsi="Times New Roman" w:cs="Times New Roman"/>
                <w:sz w:val="24"/>
                <w:szCs w:val="24"/>
              </w:rPr>
              <w:t>Codreanu</w:t>
            </w:r>
            <w:r>
              <w:rPr>
                <w:rFonts w:ascii="Times New Roman" w:hAnsi="Times New Roman" w:cs="Times New Roman"/>
                <w:sz w:val="24"/>
                <w:szCs w:val="24"/>
              </w:rPr>
              <w:t xml:space="preserve"> &amp; W</w:t>
            </w:r>
            <w:r w:rsidRPr="000E6E94">
              <w:rPr>
                <w:rFonts w:ascii="Times New Roman" w:hAnsi="Times New Roman" w:cs="Times New Roman"/>
                <w:sz w:val="24"/>
                <w:szCs w:val="24"/>
              </w:rPr>
              <w:t>aters</w:t>
            </w:r>
            <w:r>
              <w:rPr>
                <w:rFonts w:ascii="Times New Roman" w:hAnsi="Times New Roman" w:cs="Times New Roman"/>
                <w:sz w:val="24"/>
                <w:szCs w:val="24"/>
              </w:rPr>
              <w:t xml:space="preserve"> 2023) which </w:t>
            </w:r>
            <w:r w:rsidR="0014751C">
              <w:rPr>
                <w:rFonts w:ascii="Times New Roman" w:hAnsi="Times New Roman" w:cs="Times New Roman"/>
                <w:sz w:val="24"/>
                <w:szCs w:val="24"/>
              </w:rPr>
              <w:t>delivers a damning assessment of the ‘Lone Parent Obligation’ introduced by the previous Labour government, which</w:t>
            </w:r>
            <w:r w:rsidR="00231D34">
              <w:rPr>
                <w:rFonts w:ascii="Times New Roman" w:hAnsi="Times New Roman" w:cs="Times New Roman"/>
                <w:sz w:val="24"/>
                <w:szCs w:val="24"/>
              </w:rPr>
              <w:t>, between 2008 and 2012,</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introduc</w:t>
            </w:r>
            <w:r w:rsidR="0014751C">
              <w:rPr>
                <w:rFonts w:ascii="Times New Roman" w:hAnsi="Times New Roman" w:cs="Times New Roman"/>
                <w:sz w:val="24"/>
                <w:szCs w:val="24"/>
              </w:rPr>
              <w:t>ed full-time work search require</w:t>
            </w:r>
            <w:r w:rsidR="0014751C" w:rsidRPr="0014751C">
              <w:rPr>
                <w:rFonts w:ascii="Times New Roman" w:hAnsi="Times New Roman" w:cs="Times New Roman"/>
                <w:sz w:val="24"/>
                <w:szCs w:val="24"/>
              </w:rPr>
              <w:t>ments for single out-of-work parents</w:t>
            </w:r>
            <w:r w:rsidR="0014751C">
              <w:rPr>
                <w:rFonts w:ascii="Times New Roman" w:hAnsi="Times New Roman" w:cs="Times New Roman"/>
                <w:sz w:val="24"/>
                <w:szCs w:val="24"/>
              </w:rPr>
              <w:t xml:space="preserve"> caring for progressively younger children (and was ramped up further by the Conservative government in 2016</w:t>
            </w:r>
            <w:r w:rsidR="00231D34">
              <w:rPr>
                <w:rStyle w:val="EndnoteReference"/>
                <w:rFonts w:ascii="Times New Roman" w:hAnsi="Times New Roman" w:cs="Times New Roman"/>
                <w:sz w:val="24"/>
                <w:szCs w:val="24"/>
              </w:rPr>
              <w:endnoteReference w:id="6"/>
            </w:r>
            <w:r w:rsidR="0014751C">
              <w:rPr>
                <w:rFonts w:ascii="Times New Roman" w:hAnsi="Times New Roman" w:cs="Times New Roman"/>
                <w:sz w:val="24"/>
                <w:szCs w:val="24"/>
              </w:rPr>
              <w:t>)</w:t>
            </w:r>
            <w:r w:rsidR="0014751C" w:rsidRPr="0014751C">
              <w:rPr>
                <w:rFonts w:ascii="Times New Roman" w:hAnsi="Times New Roman" w:cs="Times New Roman"/>
                <w:sz w:val="24"/>
                <w:szCs w:val="24"/>
              </w:rPr>
              <w:t xml:space="preserve">. </w:t>
            </w:r>
            <w:r w:rsidR="0014751C">
              <w:rPr>
                <w:rFonts w:ascii="Times New Roman" w:hAnsi="Times New Roman" w:cs="Times New Roman"/>
                <w:sz w:val="24"/>
                <w:szCs w:val="24"/>
              </w:rPr>
              <w:t>It concludes: ‘</w:t>
            </w:r>
            <w:r w:rsidR="0014751C" w:rsidRPr="0014751C">
              <w:rPr>
                <w:rFonts w:ascii="Times New Roman" w:hAnsi="Times New Roman" w:cs="Times New Roman"/>
                <w:sz w:val="24"/>
                <w:szCs w:val="24"/>
              </w:rPr>
              <w:t>the reform reduced</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the number of single parents claiming welfare by a quarter, partly by discouraging eligible individuals from</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beginning a claim in the first place. However, only about half of the reduction in the number of claimants is</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explained by higher employment, and almost all of that is in part-time, low paid jobs – the median marginal</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job pays around the 13th percentile of the UK earnings distribution, so even those that get into work pay little</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in tax and receive significant (in-work) transfers. Most of the rest of the effect is accounted for by individuals</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substituting to – more generous – incapacity and disability benefits. As a result, the policy produces fiscal</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savings indistinguishable from zero. Furthermore, we find negative effects on the mental health of individuals</w:t>
            </w:r>
            <w:r w:rsidR="0014751C">
              <w:rPr>
                <w:rFonts w:ascii="Times New Roman" w:hAnsi="Times New Roman" w:cs="Times New Roman"/>
                <w:sz w:val="24"/>
                <w:szCs w:val="24"/>
              </w:rPr>
              <w:t xml:space="preserve"> </w:t>
            </w:r>
            <w:r w:rsidR="0014751C" w:rsidRPr="0014751C">
              <w:rPr>
                <w:rFonts w:ascii="Times New Roman" w:hAnsi="Times New Roman" w:cs="Times New Roman"/>
                <w:sz w:val="24"/>
                <w:szCs w:val="24"/>
              </w:rPr>
              <w:t>who remained out-of-work, though positive effects for those pushed into work</w:t>
            </w:r>
            <w:r w:rsidR="0014751C">
              <w:rPr>
                <w:rFonts w:ascii="Times New Roman" w:hAnsi="Times New Roman" w:cs="Times New Roman"/>
                <w:sz w:val="24"/>
                <w:szCs w:val="24"/>
              </w:rPr>
              <w:t xml:space="preserve">.’ </w:t>
            </w:r>
          </w:p>
          <w:p w:rsidR="00C949B6" w:rsidRPr="00674C5C" w:rsidRDefault="00C949B6" w:rsidP="006A2528">
            <w:pPr>
              <w:rPr>
                <w:sz w:val="24"/>
                <w:szCs w:val="24"/>
              </w:rPr>
            </w:pPr>
          </w:p>
        </w:tc>
      </w:tr>
      <w:tr w:rsidR="00714E2B" w:rsidRPr="008F3259" w:rsidTr="00F40546">
        <w:tc>
          <w:tcPr>
            <w:tcW w:w="0" w:type="auto"/>
            <w:shd w:val="clear" w:color="auto" w:fill="FFFFFF"/>
            <w:tcMar>
              <w:top w:w="141" w:type="dxa"/>
              <w:left w:w="0" w:type="dxa"/>
              <w:bottom w:w="0" w:type="dxa"/>
              <w:right w:w="0" w:type="dxa"/>
            </w:tcMar>
            <w:hideMark/>
          </w:tcPr>
          <w:p w:rsidR="002F21B9" w:rsidRPr="00E64A8C" w:rsidRDefault="002F21B9" w:rsidP="002F21B9">
            <w:pPr>
              <w:rPr>
                <w:rFonts w:ascii="Times New Roman" w:hAnsi="Times New Roman" w:cs="Times New Roman"/>
                <w:b/>
                <w:sz w:val="24"/>
                <w:szCs w:val="24"/>
              </w:rPr>
            </w:pPr>
            <w:r w:rsidRPr="00E64A8C">
              <w:rPr>
                <w:rFonts w:ascii="Times New Roman" w:hAnsi="Times New Roman" w:cs="Times New Roman"/>
                <w:b/>
                <w:sz w:val="24"/>
                <w:szCs w:val="24"/>
              </w:rPr>
              <w:lastRenderedPageBreak/>
              <w:t>Public Law Project report on the sanctions system</w:t>
            </w:r>
          </w:p>
          <w:p w:rsidR="002F21B9" w:rsidRDefault="002F21B9" w:rsidP="002F21B9">
            <w:pPr>
              <w:rPr>
                <w:rFonts w:ascii="Times New Roman" w:hAnsi="Times New Roman" w:cs="Times New Roman"/>
                <w:sz w:val="24"/>
                <w:szCs w:val="24"/>
              </w:rPr>
            </w:pPr>
          </w:p>
          <w:p w:rsidR="002F21B9" w:rsidRDefault="002F21B9" w:rsidP="002F21B9">
            <w:pPr>
              <w:rPr>
                <w:rFonts w:ascii="Times New Roman" w:hAnsi="Times New Roman" w:cs="Times New Roman"/>
                <w:sz w:val="24"/>
                <w:szCs w:val="24"/>
              </w:rPr>
            </w:pPr>
            <w:r>
              <w:rPr>
                <w:rFonts w:ascii="Times New Roman" w:hAnsi="Times New Roman" w:cs="Times New Roman"/>
                <w:sz w:val="24"/>
                <w:szCs w:val="24"/>
              </w:rPr>
              <w:t>An important report (Selman 2022) published last July by the Public Law Project, funded by the Lloyds Bank Foundation, gives a thorough critical account of the impact of sanctions on claimants and of the difficulties of challenging them through the appeal system. It makes 20 recommendations for improving the process, while concluding that w</w:t>
            </w:r>
            <w:r w:rsidRPr="00E64A8C">
              <w:rPr>
                <w:rFonts w:ascii="Times New Roman" w:hAnsi="Times New Roman" w:cs="Times New Roman"/>
                <w:sz w:val="24"/>
                <w:szCs w:val="24"/>
              </w:rPr>
              <w:t>hat is ultimately required is a complete review of the sanctions regime</w:t>
            </w:r>
            <w:r>
              <w:rPr>
                <w:rFonts w:ascii="Times New Roman" w:hAnsi="Times New Roman" w:cs="Times New Roman"/>
                <w:sz w:val="24"/>
                <w:szCs w:val="24"/>
              </w:rPr>
              <w:t>, with</w:t>
            </w:r>
            <w:r w:rsidRPr="00E64A8C">
              <w:rPr>
                <w:rFonts w:ascii="Times New Roman" w:hAnsi="Times New Roman" w:cs="Times New Roman"/>
                <w:sz w:val="24"/>
                <w:szCs w:val="24"/>
              </w:rPr>
              <w:t xml:space="preserve"> a shift from </w:t>
            </w:r>
            <w:r>
              <w:rPr>
                <w:rFonts w:ascii="Times New Roman" w:hAnsi="Times New Roman" w:cs="Times New Roman"/>
                <w:sz w:val="24"/>
                <w:szCs w:val="24"/>
              </w:rPr>
              <w:t xml:space="preserve">what is </w:t>
            </w:r>
            <w:r w:rsidRPr="00E64A8C">
              <w:rPr>
                <w:rFonts w:ascii="Times New Roman" w:hAnsi="Times New Roman" w:cs="Times New Roman"/>
                <w:sz w:val="24"/>
                <w:szCs w:val="24"/>
              </w:rPr>
              <w:t>a</w:t>
            </w:r>
            <w:r>
              <w:rPr>
                <w:rFonts w:ascii="Times New Roman" w:hAnsi="Times New Roman" w:cs="Times New Roman"/>
                <w:sz w:val="24"/>
                <w:szCs w:val="24"/>
              </w:rPr>
              <w:t xml:space="preserve"> </w:t>
            </w:r>
            <w:r w:rsidRPr="00E64A8C">
              <w:rPr>
                <w:rFonts w:ascii="Times New Roman" w:hAnsi="Times New Roman" w:cs="Times New Roman"/>
                <w:sz w:val="24"/>
                <w:szCs w:val="24"/>
              </w:rPr>
              <w:t>primarily punitive system to one based on support and respect.</w:t>
            </w:r>
            <w:r>
              <w:rPr>
                <w:rFonts w:ascii="Times New Roman" w:hAnsi="Times New Roman" w:cs="Times New Roman"/>
                <w:sz w:val="24"/>
                <w:szCs w:val="24"/>
              </w:rPr>
              <w:t xml:space="preserve"> The report is based on 63 responses to online surveys, including from 27 claimants, together with in-depth semi-structured </w:t>
            </w:r>
            <w:r>
              <w:rPr>
                <w:rFonts w:ascii="Times New Roman" w:hAnsi="Times New Roman" w:cs="Times New Roman"/>
                <w:sz w:val="24"/>
                <w:szCs w:val="24"/>
              </w:rPr>
              <w:lastRenderedPageBreak/>
              <w:t>interviews with 15 claimants, and 15 welfare rights advisers or others having experience of supporting sanctioned claimants. There was also a focus group of people who had received welfare advice, and a meeting with DWP’s policy and research team.</w:t>
            </w:r>
          </w:p>
          <w:p w:rsidR="002F21B9" w:rsidRDefault="002F21B9" w:rsidP="002F21B9">
            <w:pPr>
              <w:rPr>
                <w:rFonts w:ascii="Times New Roman" w:hAnsi="Times New Roman" w:cs="Times New Roman"/>
                <w:sz w:val="24"/>
                <w:szCs w:val="24"/>
              </w:rPr>
            </w:pPr>
          </w:p>
          <w:p w:rsidR="002F21B9" w:rsidRPr="00050B77" w:rsidRDefault="002F21B9" w:rsidP="002F21B9">
            <w:pPr>
              <w:rPr>
                <w:rFonts w:ascii="Times New Roman" w:hAnsi="Times New Roman" w:cs="Times New Roman"/>
                <w:b/>
                <w:sz w:val="24"/>
                <w:szCs w:val="24"/>
              </w:rPr>
            </w:pPr>
            <w:r w:rsidRPr="00050B77">
              <w:rPr>
                <w:rFonts w:ascii="Times New Roman" w:hAnsi="Times New Roman" w:cs="Times New Roman"/>
                <w:b/>
                <w:sz w:val="24"/>
                <w:szCs w:val="24"/>
              </w:rPr>
              <w:t>Mothers’ experience of conditionality within Universal Credit</w:t>
            </w:r>
          </w:p>
          <w:p w:rsidR="002F21B9" w:rsidRDefault="002F21B9" w:rsidP="002F21B9">
            <w:pPr>
              <w:rPr>
                <w:rFonts w:ascii="Times New Roman" w:hAnsi="Times New Roman" w:cs="Times New Roman"/>
                <w:sz w:val="24"/>
                <w:szCs w:val="24"/>
              </w:rPr>
            </w:pPr>
          </w:p>
          <w:p w:rsidR="002F21B9" w:rsidRDefault="002F21B9" w:rsidP="002F21B9">
            <w:pPr>
              <w:rPr>
                <w:rFonts w:ascii="Times New Roman" w:hAnsi="Times New Roman" w:cs="Times New Roman"/>
                <w:sz w:val="24"/>
                <w:szCs w:val="24"/>
              </w:rPr>
            </w:pPr>
            <w:r>
              <w:rPr>
                <w:rFonts w:ascii="Times New Roman" w:hAnsi="Times New Roman" w:cs="Times New Roman"/>
                <w:sz w:val="24"/>
                <w:szCs w:val="24"/>
              </w:rPr>
              <w:t xml:space="preserve">A new book published on 23 January (Andersen 2023) looks at this topic. </w:t>
            </w:r>
            <w:r w:rsidRPr="00E07EA4">
              <w:rPr>
                <w:rFonts w:ascii="Times New Roman" w:hAnsi="Times New Roman" w:cs="Times New Roman"/>
                <w:sz w:val="24"/>
                <w:szCs w:val="24"/>
              </w:rPr>
              <w:t>The findings demonstrate that the conditionality within Universal Credit</w:t>
            </w:r>
            <w:r>
              <w:rPr>
                <w:rFonts w:ascii="Times New Roman" w:hAnsi="Times New Roman" w:cs="Times New Roman"/>
                <w:sz w:val="24"/>
                <w:szCs w:val="24"/>
              </w:rPr>
              <w:t xml:space="preserve"> </w:t>
            </w:r>
            <w:r w:rsidRPr="00E07EA4">
              <w:rPr>
                <w:rFonts w:ascii="Times New Roman" w:hAnsi="Times New Roman" w:cs="Times New Roman"/>
                <w:sz w:val="24"/>
                <w:szCs w:val="24"/>
              </w:rPr>
              <w:t>devalues unpaid care, yet is largely ineffective in improving sustained</w:t>
            </w:r>
            <w:r>
              <w:rPr>
                <w:rFonts w:ascii="Times New Roman" w:hAnsi="Times New Roman" w:cs="Times New Roman"/>
                <w:sz w:val="24"/>
                <w:szCs w:val="24"/>
              </w:rPr>
              <w:t xml:space="preserve"> </w:t>
            </w:r>
            <w:r w:rsidRPr="00E07EA4">
              <w:rPr>
                <w:rFonts w:ascii="Times New Roman" w:hAnsi="Times New Roman" w:cs="Times New Roman"/>
                <w:sz w:val="24"/>
                <w:szCs w:val="24"/>
              </w:rPr>
              <w:t>moves into adequately paid work.</w:t>
            </w:r>
            <w:r>
              <w:rPr>
                <w:rFonts w:ascii="Times New Roman" w:hAnsi="Times New Roman" w:cs="Times New Roman"/>
                <w:sz w:val="24"/>
                <w:szCs w:val="24"/>
              </w:rPr>
              <w:t xml:space="preserve"> It </w:t>
            </w:r>
            <w:r w:rsidRPr="00E07EA4">
              <w:rPr>
                <w:rFonts w:ascii="Times New Roman" w:hAnsi="Times New Roman" w:cs="Times New Roman"/>
                <w:sz w:val="24"/>
                <w:szCs w:val="24"/>
              </w:rPr>
              <w:t>also constrains mothers’ agency regarding</w:t>
            </w:r>
            <w:r>
              <w:rPr>
                <w:rFonts w:ascii="Times New Roman" w:hAnsi="Times New Roman" w:cs="Times New Roman"/>
                <w:sz w:val="24"/>
                <w:szCs w:val="24"/>
              </w:rPr>
              <w:t xml:space="preserve"> </w:t>
            </w:r>
            <w:r w:rsidRPr="00E07EA4">
              <w:rPr>
                <w:rFonts w:ascii="Times New Roman" w:hAnsi="Times New Roman" w:cs="Times New Roman"/>
                <w:sz w:val="24"/>
                <w:szCs w:val="24"/>
              </w:rPr>
              <w:t>engagement in paid work and unpaid care.</w:t>
            </w:r>
            <w:r>
              <w:rPr>
                <w:rFonts w:ascii="Times New Roman" w:hAnsi="Times New Roman" w:cs="Times New Roman"/>
                <w:sz w:val="24"/>
                <w:szCs w:val="24"/>
              </w:rPr>
              <w:t xml:space="preserve"> A policy briefing based on the book is available free at </w:t>
            </w:r>
            <w:hyperlink r:id="rId26" w:history="1">
              <w:r w:rsidRPr="00C24194">
                <w:rPr>
                  <w:rStyle w:val="Hyperlink"/>
                  <w:rFonts w:ascii="Times New Roman" w:hAnsi="Times New Roman" w:cs="Times New Roman"/>
                  <w:sz w:val="24"/>
                  <w:szCs w:val="24"/>
                </w:rPr>
                <w:t>https://www.stisonbooks.com/media/How-does-the-conditionality-in-Universal-Credit-affect-women---policy-briefing.pdf</w:t>
              </w:r>
            </w:hyperlink>
          </w:p>
          <w:p w:rsidR="002F21B9" w:rsidRPr="006E1CE6" w:rsidRDefault="002F21B9" w:rsidP="002F21B9">
            <w:pPr>
              <w:rPr>
                <w:rFonts w:ascii="Times New Roman" w:hAnsi="Times New Roman" w:cs="Times New Roman"/>
                <w:sz w:val="24"/>
                <w:szCs w:val="24"/>
              </w:rPr>
            </w:pPr>
          </w:p>
          <w:p w:rsidR="0077461B" w:rsidRDefault="0077461B" w:rsidP="002F21B9">
            <w:pPr>
              <w:rPr>
                <w:rFonts w:ascii="Times New Roman" w:hAnsi="Times New Roman" w:cs="Times New Roman"/>
                <w:b/>
                <w:sz w:val="24"/>
                <w:szCs w:val="24"/>
              </w:rPr>
            </w:pPr>
            <w:r>
              <w:rPr>
                <w:rFonts w:ascii="Times New Roman" w:hAnsi="Times New Roman" w:cs="Times New Roman"/>
                <w:b/>
                <w:sz w:val="24"/>
                <w:szCs w:val="24"/>
              </w:rPr>
              <w:t>OTHER NEWS</w:t>
            </w:r>
          </w:p>
          <w:p w:rsidR="0077461B" w:rsidRDefault="0077461B" w:rsidP="002F21B9">
            <w:pPr>
              <w:rPr>
                <w:rFonts w:ascii="Times New Roman" w:hAnsi="Times New Roman" w:cs="Times New Roman"/>
                <w:b/>
                <w:sz w:val="24"/>
                <w:szCs w:val="24"/>
              </w:rPr>
            </w:pPr>
          </w:p>
          <w:p w:rsidR="002F21B9" w:rsidRPr="007A4D15" w:rsidRDefault="002F21B9" w:rsidP="002F21B9">
            <w:pPr>
              <w:rPr>
                <w:rFonts w:ascii="Times New Roman" w:hAnsi="Times New Roman" w:cs="Times New Roman"/>
                <w:b/>
                <w:sz w:val="24"/>
                <w:szCs w:val="24"/>
              </w:rPr>
            </w:pPr>
            <w:r w:rsidRPr="007A4D15">
              <w:rPr>
                <w:rFonts w:ascii="Times New Roman" w:hAnsi="Times New Roman" w:cs="Times New Roman"/>
                <w:b/>
                <w:sz w:val="24"/>
                <w:szCs w:val="24"/>
              </w:rPr>
              <w:t>More trouble with NHS prescription charge penalties in England</w:t>
            </w:r>
          </w:p>
          <w:p w:rsidR="002F21B9" w:rsidRPr="006E1CE6" w:rsidRDefault="002F21B9" w:rsidP="002F21B9">
            <w:pPr>
              <w:rPr>
                <w:rFonts w:ascii="Times New Roman" w:hAnsi="Times New Roman" w:cs="Times New Roman"/>
                <w:sz w:val="24"/>
                <w:szCs w:val="24"/>
              </w:rPr>
            </w:pPr>
          </w:p>
          <w:p w:rsidR="002F21B9" w:rsidRPr="006E1CE6" w:rsidRDefault="002F21B9" w:rsidP="002F21B9">
            <w:pPr>
              <w:rPr>
                <w:rFonts w:ascii="Times New Roman" w:hAnsi="Times New Roman" w:cs="Times New Roman"/>
                <w:sz w:val="24"/>
                <w:szCs w:val="24"/>
              </w:rPr>
            </w:pPr>
            <w:r w:rsidRPr="006E1CE6">
              <w:rPr>
                <w:rFonts w:ascii="Times New Roman" w:hAnsi="Times New Roman" w:cs="Times New Roman"/>
                <w:sz w:val="24"/>
                <w:szCs w:val="24"/>
              </w:rPr>
              <w:t xml:space="preserve">The Briefing has previously referred to problems with the NHS system of imposing penalties on people who are alleged to have wrongly claimed exemption from prescription charges, or have not succeeded in navigating the system correctly. This illustrrates the </w:t>
            </w:r>
            <w:r w:rsidR="00955F40">
              <w:rPr>
                <w:rFonts w:ascii="Times New Roman" w:hAnsi="Times New Roman" w:cs="Times New Roman"/>
                <w:sz w:val="24"/>
                <w:szCs w:val="24"/>
              </w:rPr>
              <w:t>problems</w:t>
            </w:r>
            <w:r w:rsidRPr="006E1CE6">
              <w:rPr>
                <w:rFonts w:ascii="Times New Roman" w:hAnsi="Times New Roman" w:cs="Times New Roman"/>
                <w:sz w:val="24"/>
                <w:szCs w:val="24"/>
              </w:rPr>
              <w:t xml:space="preserve"> that </w:t>
            </w:r>
            <w:r w:rsidR="00955F40">
              <w:rPr>
                <w:rFonts w:ascii="Times New Roman" w:hAnsi="Times New Roman" w:cs="Times New Roman"/>
                <w:sz w:val="24"/>
                <w:szCs w:val="24"/>
              </w:rPr>
              <w:t xml:space="preserve">arise when </w:t>
            </w:r>
            <w:r w:rsidRPr="006E1CE6">
              <w:rPr>
                <w:rFonts w:ascii="Times New Roman" w:hAnsi="Times New Roman" w:cs="Times New Roman"/>
                <w:sz w:val="24"/>
                <w:szCs w:val="24"/>
              </w:rPr>
              <w:t xml:space="preserve">government </w:t>
            </w:r>
            <w:r w:rsidR="00955F40">
              <w:rPr>
                <w:rFonts w:ascii="Times New Roman" w:hAnsi="Times New Roman" w:cs="Times New Roman"/>
                <w:sz w:val="24"/>
                <w:szCs w:val="24"/>
              </w:rPr>
              <w:t>tries to run</w:t>
            </w:r>
            <w:r w:rsidRPr="006E1CE6">
              <w:rPr>
                <w:rFonts w:ascii="Times New Roman" w:hAnsi="Times New Roman" w:cs="Times New Roman"/>
                <w:sz w:val="24"/>
                <w:szCs w:val="24"/>
              </w:rPr>
              <w:t xml:space="preserve"> what are in effect amateur penal systems. Now the </w:t>
            </w:r>
            <w:r w:rsidRPr="007A4D15">
              <w:rPr>
                <w:rFonts w:ascii="Times New Roman" w:hAnsi="Times New Roman" w:cs="Times New Roman"/>
                <w:i/>
                <w:sz w:val="24"/>
                <w:szCs w:val="24"/>
              </w:rPr>
              <w:t>Guardian</w:t>
            </w:r>
            <w:r w:rsidRPr="006E1CE6">
              <w:rPr>
                <w:rFonts w:ascii="Times New Roman" w:hAnsi="Times New Roman" w:cs="Times New Roman"/>
                <w:sz w:val="24"/>
                <w:szCs w:val="24"/>
              </w:rPr>
              <w:t xml:space="preserve"> on 4 February has reported scandalous incidents where pregnant women have for various reasons not obtained the special exemption certificate required, and have then been refused backdating in spite of the incontestable fact of their pregnancy. In 2022 the NHS Business Services Authority issued 38,191 letters questioning the eligibility of women who claimed a maternity exemption of whom more than 80% subsequently received a penalty charge notice. The Public Accounts Committee in 2019 (House of Commons 2019) investigated the system and was severely critical: ‘The Department (of Health) and NHS England have been shockingly complacent about the fundamental problems with the PCN (penalty charge notice) process, justifying their approach because most exemptions are claimed correctly and the system generates additional revenue for the NHS. But they seem to have lost sight of the undamental importance of helping people claim what they are entitled to.’</w:t>
            </w:r>
            <w:r>
              <w:rPr>
                <w:rFonts w:ascii="Times New Roman" w:hAnsi="Times New Roman" w:cs="Times New Roman"/>
                <w:sz w:val="24"/>
                <w:szCs w:val="24"/>
              </w:rPr>
              <w:t xml:space="preserve"> In spite of this, the Department of Health told the </w:t>
            </w:r>
            <w:r w:rsidRPr="007A4D15">
              <w:rPr>
                <w:rFonts w:ascii="Times New Roman" w:hAnsi="Times New Roman" w:cs="Times New Roman"/>
                <w:i/>
                <w:sz w:val="24"/>
                <w:szCs w:val="24"/>
              </w:rPr>
              <w:t>Guardian</w:t>
            </w:r>
            <w:r>
              <w:rPr>
                <w:rFonts w:ascii="Times New Roman" w:hAnsi="Times New Roman" w:cs="Times New Roman"/>
                <w:sz w:val="24"/>
                <w:szCs w:val="24"/>
              </w:rPr>
              <w:t xml:space="preserve"> that it still has no plans to allow backdating of certificates by more than a month.</w:t>
            </w:r>
          </w:p>
          <w:p w:rsidR="002F21B9" w:rsidRDefault="002F21B9" w:rsidP="002F21B9">
            <w:pPr>
              <w:rPr>
                <w:rFonts w:ascii="Times New Roman" w:hAnsi="Times New Roman" w:cs="Times New Roman"/>
                <w:sz w:val="24"/>
                <w:szCs w:val="24"/>
              </w:rPr>
            </w:pPr>
          </w:p>
          <w:p w:rsidR="002F21B9" w:rsidRPr="00313CD7" w:rsidRDefault="002F21B9" w:rsidP="002F21B9">
            <w:pPr>
              <w:rPr>
                <w:rFonts w:ascii="Times New Roman" w:hAnsi="Times New Roman" w:cs="Times New Roman"/>
                <w:b/>
                <w:sz w:val="24"/>
                <w:szCs w:val="24"/>
              </w:rPr>
            </w:pPr>
            <w:r w:rsidRPr="00313CD7">
              <w:rPr>
                <w:rFonts w:ascii="Times New Roman" w:hAnsi="Times New Roman" w:cs="Times New Roman"/>
                <w:b/>
                <w:sz w:val="24"/>
                <w:szCs w:val="24"/>
              </w:rPr>
              <w:t xml:space="preserve">Softening of the unemployment benefit </w:t>
            </w:r>
            <w:r>
              <w:rPr>
                <w:rFonts w:ascii="Times New Roman" w:hAnsi="Times New Roman" w:cs="Times New Roman"/>
                <w:b/>
                <w:sz w:val="24"/>
                <w:szCs w:val="24"/>
              </w:rPr>
              <w:t>conditionality</w:t>
            </w:r>
            <w:r w:rsidRPr="00313CD7">
              <w:rPr>
                <w:rFonts w:ascii="Times New Roman" w:hAnsi="Times New Roman" w:cs="Times New Roman"/>
                <w:b/>
                <w:sz w:val="24"/>
                <w:szCs w:val="24"/>
              </w:rPr>
              <w:t xml:space="preserve"> regime in Germany</w:t>
            </w:r>
          </w:p>
          <w:p w:rsidR="002F21B9" w:rsidRDefault="002F21B9" w:rsidP="002F21B9">
            <w:pPr>
              <w:pStyle w:val="NormalWeb"/>
            </w:pPr>
            <w:r w:rsidRPr="00313CD7">
              <w:t xml:space="preserve">In November 2022 the new SPD-Green- FDP </w:t>
            </w:r>
            <w:r>
              <w:t xml:space="preserve">coalition </w:t>
            </w:r>
            <w:r w:rsidRPr="00313CD7">
              <w:t xml:space="preserve">government reformed the </w:t>
            </w:r>
            <w:proofErr w:type="gramStart"/>
            <w:r w:rsidRPr="00313CD7">
              <w:t>German  unemployment</w:t>
            </w:r>
            <w:proofErr w:type="gramEnd"/>
            <w:r w:rsidRPr="00313CD7">
              <w:t xml:space="preserve"> benefit conditionality regime, abolishing many of the harsh features introduced by the ‘Hartz IV’ reforms of Gerhard Schr</w:t>
            </w:r>
            <w:r w:rsidRPr="006343C8">
              <w:t>ö</w:t>
            </w:r>
            <w:r w:rsidRPr="00313CD7">
              <w:t>der’s government</w:t>
            </w:r>
            <w:r>
              <w:t xml:space="preserve"> in 2005</w:t>
            </w:r>
            <w:r w:rsidRPr="00313CD7">
              <w:t xml:space="preserve">. </w:t>
            </w:r>
            <w:r>
              <w:t xml:space="preserve">The reform has not gone as far as originally proposed but is a compromise with the upper house of parliament, the </w:t>
            </w:r>
            <w:r w:rsidRPr="00313CD7">
              <w:rPr>
                <w:i/>
              </w:rPr>
              <w:t>Bundesrat</w:t>
            </w:r>
            <w:r>
              <w:t>. Key features of the system as reformed are:</w:t>
            </w:r>
          </w:p>
          <w:p w:rsidR="002F21B9" w:rsidRDefault="002F21B9" w:rsidP="002F21B9">
            <w:pPr>
              <w:pStyle w:val="NormalWeb"/>
              <w:numPr>
                <w:ilvl w:val="0"/>
                <w:numId w:val="25"/>
              </w:numPr>
            </w:pPr>
            <w:r>
              <w:t>Reductions in benefits are a maximum of 30% of the relevant monthly standard entitlement. Housing and heating costs are not reduced.</w:t>
            </w:r>
          </w:p>
          <w:p w:rsidR="002F21B9" w:rsidRDefault="002F21B9" w:rsidP="002F21B9">
            <w:pPr>
              <w:pStyle w:val="NormalWeb"/>
              <w:numPr>
                <w:ilvl w:val="0"/>
                <w:numId w:val="25"/>
              </w:numPr>
            </w:pPr>
            <w:r>
              <w:t>There is no reduction if this would lead to exceptional hardship in a specific individual case.</w:t>
            </w:r>
          </w:p>
          <w:p w:rsidR="002F21B9" w:rsidRDefault="002F21B9" w:rsidP="002F21B9">
            <w:pPr>
              <w:pStyle w:val="NormalWeb"/>
              <w:numPr>
                <w:ilvl w:val="0"/>
                <w:numId w:val="25"/>
              </w:numPr>
            </w:pPr>
            <w:r>
              <w:t>Reductions in benefits must be lifted if claimants subsequently fulfill their obligations to cooperate or credibly declare that they will do so.</w:t>
            </w:r>
          </w:p>
          <w:p w:rsidR="002F21B9" w:rsidRDefault="002F21B9" w:rsidP="002F21B9">
            <w:pPr>
              <w:pStyle w:val="NormalWeb"/>
              <w:numPr>
                <w:ilvl w:val="0"/>
                <w:numId w:val="25"/>
              </w:numPr>
            </w:pPr>
            <w:r>
              <w:lastRenderedPageBreak/>
              <w:t xml:space="preserve">The previous stricter special regulations for claimants under 25 have been dropped. In the event of a reduction for this group of people the jobcentre is now obliged to offer advice and support. </w:t>
            </w:r>
          </w:p>
          <w:p w:rsidR="002F21B9" w:rsidRDefault="002F21B9" w:rsidP="002F21B9">
            <w:pPr>
              <w:pStyle w:val="NormalWeb"/>
              <w:numPr>
                <w:ilvl w:val="0"/>
                <w:numId w:val="25"/>
              </w:numPr>
            </w:pPr>
            <w:r>
              <w:t xml:space="preserve">Claimants must have the opportunity to present the circumstances of their individual case personally. </w:t>
            </w:r>
          </w:p>
          <w:p w:rsidR="002F21B9" w:rsidRDefault="002F21B9" w:rsidP="002F21B9">
            <w:pPr>
              <w:pStyle w:val="NormalWeb"/>
              <w:numPr>
                <w:ilvl w:val="0"/>
                <w:numId w:val="25"/>
              </w:numPr>
            </w:pPr>
            <w:r>
              <w:t>If claimants repeatedly breach their obligations or miss registration deadlines, the jobcentre should advise them.</w:t>
            </w:r>
          </w:p>
          <w:p w:rsidR="002F21B9" w:rsidRDefault="002F21B9" w:rsidP="002F21B9">
            <w:pPr>
              <w:rPr>
                <w:rFonts w:ascii="Times New Roman" w:hAnsi="Times New Roman" w:cs="Times New Roman"/>
                <w:sz w:val="24"/>
                <w:szCs w:val="24"/>
              </w:rPr>
            </w:pPr>
            <w:r>
              <w:rPr>
                <w:rFonts w:ascii="Times New Roman" w:hAnsi="Times New Roman" w:cs="Times New Roman"/>
                <w:sz w:val="24"/>
                <w:szCs w:val="24"/>
              </w:rPr>
              <w:t xml:space="preserve">Britain has not had stricter regulations for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25s in recent times but apart from this, every feature of the new German system is now less harsh than the British equivalent. </w:t>
            </w:r>
          </w:p>
          <w:p w:rsidR="002F21B9" w:rsidRDefault="002F21B9" w:rsidP="002F21B9">
            <w:pPr>
              <w:rPr>
                <w:rFonts w:ascii="Times New Roman" w:hAnsi="Times New Roman" w:cs="Times New Roman"/>
                <w:sz w:val="24"/>
                <w:szCs w:val="24"/>
              </w:rPr>
            </w:pPr>
          </w:p>
          <w:p w:rsidR="002F21B9" w:rsidRPr="00313CD7" w:rsidRDefault="002F21B9" w:rsidP="002F21B9">
            <w:pPr>
              <w:rPr>
                <w:rFonts w:ascii="Times New Roman" w:hAnsi="Times New Roman" w:cs="Times New Roman"/>
                <w:sz w:val="24"/>
                <w:szCs w:val="24"/>
              </w:rPr>
            </w:pPr>
            <w:r>
              <w:rPr>
                <w:rFonts w:ascii="Times New Roman" w:hAnsi="Times New Roman" w:cs="Times New Roman"/>
                <w:sz w:val="24"/>
                <w:szCs w:val="24"/>
              </w:rPr>
              <w:t>There is a good critique of the Hartz reforms by Odendahl (2017). More information about the German system can be obtained by putting the words ‘</w:t>
            </w:r>
            <w:r w:rsidRPr="006924C2">
              <w:rPr>
                <w:rFonts w:ascii="Times New Roman" w:hAnsi="Times New Roman" w:cs="Times New Roman"/>
                <w:sz w:val="24"/>
                <w:szCs w:val="24"/>
              </w:rPr>
              <w:t>sanktion arbeitslos</w:t>
            </w:r>
            <w:r>
              <w:rPr>
                <w:rFonts w:ascii="Times New Roman" w:hAnsi="Times New Roman" w:cs="Times New Roman"/>
                <w:sz w:val="24"/>
                <w:szCs w:val="24"/>
              </w:rPr>
              <w:t>’ (‘sanctions unemployed’) into Google, which will offer translations of sorts.</w:t>
            </w:r>
          </w:p>
          <w:p w:rsidR="002F21B9" w:rsidRPr="00797A03" w:rsidRDefault="002F21B9" w:rsidP="002F21B9">
            <w:pPr>
              <w:rPr>
                <w:rFonts w:ascii="Times New Roman" w:hAnsi="Times New Roman" w:cs="Times New Roman"/>
                <w:sz w:val="24"/>
                <w:szCs w:val="24"/>
              </w:rPr>
            </w:pPr>
          </w:p>
          <w:p w:rsidR="00714E2B" w:rsidRDefault="00714E2B" w:rsidP="00674C5C">
            <w:pPr>
              <w:rPr>
                <w:rFonts w:ascii="Times New Roman" w:hAnsi="Times New Roman" w:cs="Times New Roman"/>
                <w:b/>
                <w:color w:val="FF0000"/>
                <w:sz w:val="24"/>
                <w:szCs w:val="24"/>
              </w:rPr>
            </w:pPr>
          </w:p>
          <w:p w:rsidR="0077461B" w:rsidRDefault="0077461B" w:rsidP="00674C5C">
            <w:pPr>
              <w:rPr>
                <w:rFonts w:ascii="Times New Roman" w:hAnsi="Times New Roman" w:cs="Times New Roman"/>
                <w:b/>
                <w:color w:val="FF0000"/>
                <w:sz w:val="24"/>
                <w:szCs w:val="24"/>
              </w:rPr>
            </w:pPr>
          </w:p>
          <w:p w:rsidR="0077461B" w:rsidRDefault="0077461B" w:rsidP="00674C5C">
            <w:pPr>
              <w:rPr>
                <w:rFonts w:ascii="Times New Roman" w:hAnsi="Times New Roman" w:cs="Times New Roman"/>
                <w:b/>
                <w:color w:val="FF0000"/>
                <w:sz w:val="24"/>
                <w:szCs w:val="24"/>
              </w:rPr>
            </w:pPr>
          </w:p>
          <w:p w:rsidR="0077461B" w:rsidRDefault="0077461B" w:rsidP="00674C5C">
            <w:pPr>
              <w:rPr>
                <w:rFonts w:ascii="Times New Roman" w:hAnsi="Times New Roman" w:cs="Times New Roman"/>
                <w:b/>
                <w:color w:val="FF0000"/>
                <w:sz w:val="24"/>
                <w:szCs w:val="24"/>
              </w:rPr>
            </w:pPr>
          </w:p>
          <w:p w:rsidR="0077461B" w:rsidRDefault="0077461B" w:rsidP="00674C5C">
            <w:pPr>
              <w:rPr>
                <w:rFonts w:ascii="Times New Roman" w:hAnsi="Times New Roman" w:cs="Times New Roman"/>
                <w:b/>
                <w:color w:val="FF0000"/>
                <w:sz w:val="24"/>
                <w:szCs w:val="24"/>
              </w:rPr>
            </w:pPr>
          </w:p>
          <w:p w:rsidR="0077461B" w:rsidRPr="00674C5C" w:rsidRDefault="0077461B" w:rsidP="00674C5C">
            <w:pPr>
              <w:rPr>
                <w:rFonts w:ascii="Times New Roman" w:hAnsi="Times New Roman" w:cs="Times New Roman"/>
                <w:b/>
                <w:color w:val="FF0000"/>
                <w:sz w:val="24"/>
                <w:szCs w:val="24"/>
              </w:rPr>
            </w:pPr>
          </w:p>
        </w:tc>
      </w:tr>
    </w:tbl>
    <w:p w:rsidR="00300F5C" w:rsidRPr="00A0421E" w:rsidRDefault="00300F5C" w:rsidP="009D1DE0">
      <w:pPr>
        <w:rPr>
          <w:rFonts w:ascii="Times New Roman" w:hAnsi="Times New Roman" w:cs="Times New Roman"/>
          <w:b/>
          <w:bCs/>
          <w:sz w:val="28"/>
          <w:szCs w:val="28"/>
        </w:rPr>
      </w:pPr>
      <w:r w:rsidRPr="00A0421E">
        <w:rPr>
          <w:rFonts w:ascii="Times New Roman" w:hAnsi="Times New Roman" w:cs="Times New Roman"/>
          <w:b/>
          <w:bCs/>
          <w:sz w:val="28"/>
          <w:szCs w:val="28"/>
        </w:rPr>
        <w:lastRenderedPageBreak/>
        <w:t>REFERENCES</w:t>
      </w:r>
    </w:p>
    <w:p w:rsidR="008E29C9" w:rsidRDefault="008E29C9" w:rsidP="009D1DE0">
      <w:pPr>
        <w:rPr>
          <w:rFonts w:ascii="Times New Roman" w:hAnsi="Times New Roman" w:cs="Times New Roman"/>
          <w:sz w:val="24"/>
          <w:szCs w:val="24"/>
        </w:rPr>
      </w:pPr>
    </w:p>
    <w:p w:rsidR="00050B77" w:rsidRPr="00050B77" w:rsidRDefault="00050B77" w:rsidP="00050B77">
      <w:pPr>
        <w:rPr>
          <w:rFonts w:ascii="Times New Roman" w:hAnsi="Times New Roman" w:cs="Times New Roman"/>
          <w:sz w:val="24"/>
          <w:szCs w:val="24"/>
        </w:rPr>
      </w:pPr>
      <w:r w:rsidRPr="00050B77">
        <w:rPr>
          <w:rFonts w:ascii="Times New Roman" w:hAnsi="Times New Roman" w:cs="Times New Roman"/>
          <w:sz w:val="24"/>
          <w:szCs w:val="24"/>
        </w:rPr>
        <w:t>Andersen</w:t>
      </w:r>
      <w:r>
        <w:rPr>
          <w:rFonts w:ascii="Times New Roman" w:hAnsi="Times New Roman" w:cs="Times New Roman"/>
          <w:sz w:val="24"/>
          <w:szCs w:val="24"/>
        </w:rPr>
        <w:t>,</w:t>
      </w:r>
      <w:r w:rsidRPr="00050B77">
        <w:rPr>
          <w:rFonts w:ascii="Times New Roman" w:hAnsi="Times New Roman" w:cs="Times New Roman"/>
          <w:sz w:val="24"/>
          <w:szCs w:val="24"/>
        </w:rPr>
        <w:t xml:space="preserve"> Kate </w:t>
      </w:r>
      <w:r>
        <w:rPr>
          <w:rFonts w:ascii="Times New Roman" w:hAnsi="Times New Roman" w:cs="Times New Roman"/>
          <w:sz w:val="24"/>
          <w:szCs w:val="24"/>
        </w:rPr>
        <w:t xml:space="preserve">(2023) </w:t>
      </w:r>
      <w:r w:rsidRPr="00050B77">
        <w:rPr>
          <w:rFonts w:ascii="Times New Roman" w:hAnsi="Times New Roman" w:cs="Times New Roman"/>
          <w:i/>
          <w:sz w:val="24"/>
          <w:szCs w:val="24"/>
        </w:rPr>
        <w:t>Welfare That Works for Women? Mothers’ Experiences of the Conditionality within Universal Credit</w:t>
      </w:r>
      <w:r>
        <w:rPr>
          <w:rFonts w:ascii="Times New Roman" w:hAnsi="Times New Roman" w:cs="Times New Roman"/>
          <w:sz w:val="24"/>
          <w:szCs w:val="24"/>
        </w:rPr>
        <w:t>, Bristol, Policy Press</w:t>
      </w:r>
    </w:p>
    <w:p w:rsidR="00050B77" w:rsidRDefault="00050B77" w:rsidP="00392CD4">
      <w:pPr>
        <w:rPr>
          <w:rFonts w:ascii="Times New Roman" w:hAnsi="Times New Roman" w:cs="Times New Roman"/>
          <w:sz w:val="24"/>
          <w:szCs w:val="24"/>
        </w:rPr>
      </w:pPr>
    </w:p>
    <w:p w:rsidR="00392CD4" w:rsidRPr="000E6E94" w:rsidRDefault="00392CD4" w:rsidP="00392CD4">
      <w:pPr>
        <w:rPr>
          <w:rFonts w:ascii="Times New Roman" w:hAnsi="Times New Roman" w:cs="Times New Roman"/>
          <w:i/>
          <w:sz w:val="24"/>
          <w:szCs w:val="24"/>
        </w:rPr>
      </w:pPr>
      <w:r w:rsidRPr="000E6E94">
        <w:rPr>
          <w:rFonts w:ascii="Times New Roman" w:hAnsi="Times New Roman" w:cs="Times New Roman"/>
          <w:sz w:val="24"/>
          <w:szCs w:val="24"/>
        </w:rPr>
        <w:t>Codreanu</w:t>
      </w:r>
      <w:r>
        <w:rPr>
          <w:rFonts w:ascii="Times New Roman" w:hAnsi="Times New Roman" w:cs="Times New Roman"/>
          <w:sz w:val="24"/>
          <w:szCs w:val="24"/>
        </w:rPr>
        <w:t>,</w:t>
      </w:r>
      <w:r w:rsidRPr="000E6E94">
        <w:rPr>
          <w:rFonts w:ascii="Times New Roman" w:hAnsi="Times New Roman" w:cs="Times New Roman"/>
          <w:sz w:val="24"/>
          <w:szCs w:val="24"/>
        </w:rPr>
        <w:t xml:space="preserve"> Mihai</w:t>
      </w:r>
      <w:r>
        <w:rPr>
          <w:rFonts w:ascii="Times New Roman" w:hAnsi="Times New Roman" w:cs="Times New Roman"/>
          <w:sz w:val="24"/>
          <w:szCs w:val="24"/>
        </w:rPr>
        <w:t xml:space="preserve"> and </w:t>
      </w:r>
      <w:r w:rsidRPr="000E6E94">
        <w:rPr>
          <w:rFonts w:ascii="Times New Roman" w:hAnsi="Times New Roman" w:cs="Times New Roman"/>
          <w:sz w:val="24"/>
          <w:szCs w:val="24"/>
        </w:rPr>
        <w:t>Tom Waters</w:t>
      </w:r>
      <w:r>
        <w:rPr>
          <w:rFonts w:ascii="Times New Roman" w:hAnsi="Times New Roman" w:cs="Times New Roman"/>
          <w:sz w:val="24"/>
          <w:szCs w:val="24"/>
        </w:rPr>
        <w:t xml:space="preserve"> (2023) </w:t>
      </w:r>
      <w:proofErr w:type="gramStart"/>
      <w:r w:rsidRPr="000E6E94">
        <w:rPr>
          <w:rFonts w:ascii="Times New Roman" w:hAnsi="Times New Roman" w:cs="Times New Roman"/>
          <w:i/>
          <w:sz w:val="24"/>
          <w:szCs w:val="24"/>
        </w:rPr>
        <w:t>Do</w:t>
      </w:r>
      <w:proofErr w:type="gramEnd"/>
      <w:r w:rsidRPr="000E6E94">
        <w:rPr>
          <w:rFonts w:ascii="Times New Roman" w:hAnsi="Times New Roman" w:cs="Times New Roman"/>
          <w:i/>
          <w:sz w:val="24"/>
          <w:szCs w:val="24"/>
        </w:rPr>
        <w:t xml:space="preserve"> work search requirements work? Evidence</w:t>
      </w:r>
    </w:p>
    <w:p w:rsidR="00392CD4" w:rsidRDefault="00392CD4" w:rsidP="00392CD4">
      <w:pPr>
        <w:rPr>
          <w:rFonts w:ascii="Times New Roman" w:hAnsi="Times New Roman" w:cs="Times New Roman"/>
          <w:sz w:val="24"/>
          <w:szCs w:val="24"/>
        </w:rPr>
      </w:pPr>
      <w:proofErr w:type="gramStart"/>
      <w:r w:rsidRPr="000E6E94">
        <w:rPr>
          <w:rFonts w:ascii="Times New Roman" w:hAnsi="Times New Roman" w:cs="Times New Roman"/>
          <w:i/>
          <w:sz w:val="24"/>
          <w:szCs w:val="24"/>
        </w:rPr>
        <w:t>from</w:t>
      </w:r>
      <w:proofErr w:type="gramEnd"/>
      <w:r w:rsidRPr="000E6E94">
        <w:rPr>
          <w:rFonts w:ascii="Times New Roman" w:hAnsi="Times New Roman" w:cs="Times New Roman"/>
          <w:i/>
          <w:sz w:val="24"/>
          <w:szCs w:val="24"/>
        </w:rPr>
        <w:t xml:space="preserve"> a UK reform targeting single parents</w:t>
      </w:r>
      <w:r>
        <w:rPr>
          <w:rFonts w:ascii="Times New Roman" w:hAnsi="Times New Roman" w:cs="Times New Roman"/>
          <w:sz w:val="24"/>
          <w:szCs w:val="24"/>
        </w:rPr>
        <w:t xml:space="preserve">, Working Paper </w:t>
      </w:r>
      <w:r w:rsidRPr="000E6E94">
        <w:rPr>
          <w:rFonts w:ascii="Times New Roman" w:hAnsi="Times New Roman" w:cs="Times New Roman"/>
          <w:sz w:val="24"/>
          <w:szCs w:val="24"/>
        </w:rPr>
        <w:t>23/02</w:t>
      </w:r>
      <w:r>
        <w:rPr>
          <w:rFonts w:ascii="Times New Roman" w:hAnsi="Times New Roman" w:cs="Times New Roman"/>
          <w:sz w:val="24"/>
          <w:szCs w:val="24"/>
        </w:rPr>
        <w:t>, London, Institute for Fiscal Studies, at</w:t>
      </w:r>
    </w:p>
    <w:p w:rsidR="00392CD4" w:rsidRDefault="00AC12A1" w:rsidP="00392CD4">
      <w:pPr>
        <w:rPr>
          <w:rFonts w:ascii="Times New Roman" w:hAnsi="Times New Roman" w:cs="Times New Roman"/>
          <w:sz w:val="24"/>
          <w:szCs w:val="24"/>
        </w:rPr>
      </w:pPr>
      <w:hyperlink r:id="rId27" w:history="1">
        <w:r w:rsidR="00392CD4" w:rsidRPr="00563795">
          <w:rPr>
            <w:rStyle w:val="Hyperlink"/>
            <w:rFonts w:ascii="Times New Roman" w:hAnsi="Times New Roman" w:cs="Times New Roman"/>
            <w:sz w:val="24"/>
            <w:szCs w:val="24"/>
          </w:rPr>
          <w:t>https://ifs.org.uk/sites/default/files/2023-02/WP202302-Do-work-search-requirements-work-evidence-from-a-UK-reform-targeting-single-parents_1.pdf</w:t>
        </w:r>
      </w:hyperlink>
    </w:p>
    <w:p w:rsidR="00392CD4" w:rsidRDefault="00392CD4" w:rsidP="00392CD4">
      <w:pPr>
        <w:rPr>
          <w:rFonts w:ascii="Times New Roman" w:hAnsi="Times New Roman" w:cs="Times New Roman"/>
          <w:sz w:val="24"/>
          <w:szCs w:val="24"/>
        </w:rPr>
      </w:pPr>
    </w:p>
    <w:p w:rsidR="005E23BD" w:rsidRDefault="005E23BD" w:rsidP="002A3A41">
      <w:pPr>
        <w:rPr>
          <w:rFonts w:ascii="Times New Roman" w:hAnsi="Times New Roman" w:cs="Times New Roman"/>
          <w:sz w:val="24"/>
          <w:szCs w:val="24"/>
        </w:rPr>
      </w:pPr>
      <w:r>
        <w:rPr>
          <w:rFonts w:ascii="Times New Roman" w:hAnsi="Times New Roman" w:cs="Times New Roman"/>
          <w:sz w:val="24"/>
          <w:szCs w:val="24"/>
        </w:rPr>
        <w:t xml:space="preserve">DWP (2023) </w:t>
      </w:r>
      <w:r w:rsidRPr="005E23BD">
        <w:rPr>
          <w:rFonts w:ascii="Times New Roman" w:hAnsi="Times New Roman" w:cs="Times New Roman"/>
          <w:i/>
          <w:sz w:val="24"/>
          <w:szCs w:val="24"/>
        </w:rPr>
        <w:t>Completing the move to Universal Credit: Learning from the Discovery Phase</w:t>
      </w:r>
      <w:r>
        <w:rPr>
          <w:rFonts w:ascii="Times New Roman" w:hAnsi="Times New Roman" w:cs="Times New Roman"/>
          <w:sz w:val="24"/>
          <w:szCs w:val="24"/>
        </w:rPr>
        <w:t>,</w:t>
      </w:r>
    </w:p>
    <w:p w:rsidR="005E23BD" w:rsidRDefault="005E23BD" w:rsidP="005E23BD">
      <w:pPr>
        <w:rPr>
          <w:rFonts w:ascii="Times New Roman" w:hAnsi="Times New Roman" w:cs="Times New Roman"/>
          <w:color w:val="FF0000"/>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w:t>
      </w:r>
      <w:hyperlink r:id="rId28" w:history="1">
        <w:r w:rsidRPr="00103503">
          <w:rPr>
            <w:rStyle w:val="Hyperlink"/>
            <w:rFonts w:ascii="Times New Roman" w:hAnsi="Times New Roman" w:cs="Times New Roman"/>
            <w:sz w:val="24"/>
            <w:szCs w:val="24"/>
          </w:rPr>
          <w:t>https://www.gov.uk/government/publications/completing-the-move-to-universal-credit-learning-from-the-discovery-phase/completing-the-move-to-universal-credit-learning-from-the-discovery-phase</w:t>
        </w:r>
      </w:hyperlink>
    </w:p>
    <w:p w:rsidR="005E23BD" w:rsidRDefault="005E23BD" w:rsidP="002A3A41">
      <w:pPr>
        <w:rPr>
          <w:rFonts w:ascii="Times New Roman" w:hAnsi="Times New Roman" w:cs="Times New Roman"/>
          <w:sz w:val="24"/>
          <w:szCs w:val="24"/>
        </w:rPr>
      </w:pPr>
    </w:p>
    <w:p w:rsidR="003D19EC" w:rsidRPr="003D19EC" w:rsidRDefault="003D19EC" w:rsidP="003D19EC">
      <w:pPr>
        <w:rPr>
          <w:rFonts w:ascii="Times New Roman" w:hAnsi="Times New Roman" w:cs="Times New Roman"/>
          <w:sz w:val="24"/>
          <w:szCs w:val="24"/>
        </w:rPr>
      </w:pPr>
      <w:r w:rsidRPr="003D19EC">
        <w:rPr>
          <w:rFonts w:ascii="Times New Roman" w:hAnsi="Times New Roman" w:cs="Times New Roman"/>
          <w:sz w:val="24"/>
          <w:szCs w:val="24"/>
        </w:rPr>
        <w:t xml:space="preserve">House of Commons Committee of Public Accounts (2019) </w:t>
      </w:r>
      <w:r w:rsidRPr="003D19EC">
        <w:rPr>
          <w:rFonts w:ascii="Times New Roman" w:hAnsi="Times New Roman" w:cs="Times New Roman"/>
          <w:i/>
          <w:sz w:val="24"/>
          <w:szCs w:val="24"/>
        </w:rPr>
        <w:t>Penalty charge notices in healthcare</w:t>
      </w:r>
      <w:r w:rsidRPr="003D19EC">
        <w:rPr>
          <w:rFonts w:ascii="Times New Roman" w:hAnsi="Times New Roman" w:cs="Times New Roman"/>
          <w:sz w:val="24"/>
          <w:szCs w:val="24"/>
        </w:rPr>
        <w:t>, 115</w:t>
      </w:r>
      <w:r w:rsidRPr="003D19EC">
        <w:rPr>
          <w:rFonts w:ascii="Times New Roman" w:hAnsi="Times New Roman" w:cs="Times New Roman"/>
          <w:sz w:val="24"/>
          <w:szCs w:val="24"/>
          <w:vertAlign w:val="superscript"/>
        </w:rPr>
        <w:t>th</w:t>
      </w:r>
      <w:r w:rsidRPr="003D19EC">
        <w:rPr>
          <w:rFonts w:ascii="Times New Roman" w:hAnsi="Times New Roman" w:cs="Times New Roman"/>
          <w:sz w:val="24"/>
          <w:szCs w:val="24"/>
        </w:rPr>
        <w:t xml:space="preserve"> Report of Session 2017–19, HC 2038, 20 September, at</w:t>
      </w:r>
    </w:p>
    <w:p w:rsidR="003D19EC" w:rsidRDefault="00AC12A1" w:rsidP="003D19EC">
      <w:pPr>
        <w:rPr>
          <w:rFonts w:ascii="Times New Roman" w:hAnsi="Times New Roman" w:cs="Times New Roman"/>
          <w:color w:val="FF0000"/>
          <w:sz w:val="24"/>
          <w:szCs w:val="24"/>
        </w:rPr>
      </w:pPr>
      <w:hyperlink r:id="rId29" w:history="1">
        <w:r w:rsidR="003D19EC" w:rsidRPr="007C24A4">
          <w:rPr>
            <w:rStyle w:val="Hyperlink"/>
            <w:rFonts w:ascii="Times New Roman" w:hAnsi="Times New Roman" w:cs="Times New Roman"/>
            <w:sz w:val="24"/>
            <w:szCs w:val="24"/>
          </w:rPr>
          <w:t>https://publications.parliament.uk/pa/cm201719/cmselect/cmpubacc/2038/2038.pdf</w:t>
        </w:r>
      </w:hyperlink>
    </w:p>
    <w:p w:rsidR="003D19EC" w:rsidRDefault="003D19EC" w:rsidP="002A3A41">
      <w:pPr>
        <w:rPr>
          <w:rFonts w:ascii="Times New Roman" w:hAnsi="Times New Roman" w:cs="Times New Roman"/>
          <w:sz w:val="24"/>
          <w:szCs w:val="24"/>
        </w:rPr>
      </w:pPr>
    </w:p>
    <w:p w:rsidR="002A3A41" w:rsidRDefault="002A3A41" w:rsidP="002A3A41">
      <w:pPr>
        <w:rPr>
          <w:rFonts w:ascii="Times New Roman" w:hAnsi="Times New Roman" w:cs="Times New Roman"/>
          <w:sz w:val="24"/>
          <w:szCs w:val="24"/>
        </w:rPr>
      </w:pPr>
      <w:r w:rsidRPr="002A3A41">
        <w:rPr>
          <w:rFonts w:ascii="Times New Roman" w:hAnsi="Times New Roman" w:cs="Times New Roman"/>
          <w:sz w:val="24"/>
          <w:szCs w:val="24"/>
        </w:rPr>
        <w:t xml:space="preserve">House </w:t>
      </w:r>
      <w:r>
        <w:rPr>
          <w:rFonts w:ascii="Times New Roman" w:hAnsi="Times New Roman" w:cs="Times New Roman"/>
          <w:sz w:val="24"/>
          <w:szCs w:val="24"/>
        </w:rPr>
        <w:t>o</w:t>
      </w:r>
      <w:r w:rsidRPr="002A3A41">
        <w:rPr>
          <w:rFonts w:ascii="Times New Roman" w:hAnsi="Times New Roman" w:cs="Times New Roman"/>
          <w:sz w:val="24"/>
          <w:szCs w:val="24"/>
        </w:rPr>
        <w:t>f Lords</w:t>
      </w:r>
      <w:r>
        <w:rPr>
          <w:rFonts w:ascii="Times New Roman" w:hAnsi="Times New Roman" w:cs="Times New Roman"/>
          <w:sz w:val="24"/>
          <w:szCs w:val="24"/>
        </w:rPr>
        <w:t xml:space="preserve"> </w:t>
      </w:r>
      <w:r w:rsidRPr="002A3A41">
        <w:rPr>
          <w:rFonts w:ascii="Times New Roman" w:hAnsi="Times New Roman" w:cs="Times New Roman"/>
          <w:sz w:val="24"/>
          <w:szCs w:val="24"/>
        </w:rPr>
        <w:t>Economic Affairs Committee</w:t>
      </w:r>
      <w:r>
        <w:rPr>
          <w:rFonts w:ascii="Times New Roman" w:hAnsi="Times New Roman" w:cs="Times New Roman"/>
          <w:sz w:val="24"/>
          <w:szCs w:val="24"/>
        </w:rPr>
        <w:t xml:space="preserve"> (2022) </w:t>
      </w:r>
      <w:r w:rsidRPr="002A3A41">
        <w:rPr>
          <w:rFonts w:ascii="Times New Roman" w:hAnsi="Times New Roman" w:cs="Times New Roman"/>
          <w:i/>
          <w:sz w:val="24"/>
          <w:szCs w:val="24"/>
        </w:rPr>
        <w:t>Where have all the workers gone</w:t>
      </w:r>
      <w:proofErr w:type="gramStart"/>
      <w:r w:rsidRPr="002A3A4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A3A41" w:rsidRDefault="002A3A41" w:rsidP="002A3A41">
      <w:pPr>
        <w:rPr>
          <w:rFonts w:ascii="Times New Roman" w:hAnsi="Times New Roman" w:cs="Times New Roman"/>
          <w:sz w:val="24"/>
          <w:szCs w:val="24"/>
        </w:rPr>
      </w:pPr>
      <w:r w:rsidRPr="002A3A41">
        <w:rPr>
          <w:rFonts w:ascii="Times New Roman" w:hAnsi="Times New Roman" w:cs="Times New Roman"/>
          <w:sz w:val="24"/>
          <w:szCs w:val="24"/>
        </w:rPr>
        <w:t>2nd Report of Session 2022–23</w:t>
      </w:r>
      <w:r>
        <w:rPr>
          <w:rFonts w:ascii="Times New Roman" w:hAnsi="Times New Roman" w:cs="Times New Roman"/>
          <w:sz w:val="24"/>
          <w:szCs w:val="24"/>
        </w:rPr>
        <w:t xml:space="preserve">, </w:t>
      </w:r>
      <w:r w:rsidRPr="002A3A41">
        <w:rPr>
          <w:rFonts w:ascii="Times New Roman" w:hAnsi="Times New Roman" w:cs="Times New Roman"/>
          <w:sz w:val="24"/>
          <w:szCs w:val="24"/>
        </w:rPr>
        <w:t>HL Paper 115</w:t>
      </w:r>
      <w:r>
        <w:rPr>
          <w:rFonts w:ascii="Times New Roman" w:hAnsi="Times New Roman" w:cs="Times New Roman"/>
          <w:sz w:val="24"/>
          <w:szCs w:val="24"/>
        </w:rPr>
        <w:t>, 20 December, at</w:t>
      </w:r>
    </w:p>
    <w:p w:rsidR="002A3A41" w:rsidRPr="002A3A41" w:rsidRDefault="00AC12A1" w:rsidP="002A3A41">
      <w:pPr>
        <w:rPr>
          <w:rFonts w:ascii="Times New Roman" w:hAnsi="Times New Roman" w:cs="Times New Roman"/>
          <w:sz w:val="24"/>
          <w:szCs w:val="24"/>
        </w:rPr>
      </w:pPr>
      <w:hyperlink r:id="rId30" w:history="1">
        <w:r w:rsidR="002A3A41" w:rsidRPr="002A3A41">
          <w:rPr>
            <w:rStyle w:val="Hyperlink"/>
            <w:rFonts w:ascii="Times New Roman" w:hAnsi="Times New Roman" w:cs="Times New Roman"/>
            <w:sz w:val="24"/>
            <w:szCs w:val="24"/>
            <w:shd w:val="clear" w:color="auto" w:fill="FFFFFF"/>
          </w:rPr>
          <w:t>https://committees.parliament.uk/publications/33305/documents/180390/default/</w:t>
        </w:r>
      </w:hyperlink>
    </w:p>
    <w:p w:rsidR="002A3A41" w:rsidRPr="002A3A41" w:rsidRDefault="002A3A41" w:rsidP="002A3A41">
      <w:pPr>
        <w:rPr>
          <w:rFonts w:ascii="Times New Roman" w:hAnsi="Times New Roman" w:cs="Times New Roman"/>
          <w:sz w:val="24"/>
          <w:szCs w:val="24"/>
        </w:rPr>
      </w:pPr>
    </w:p>
    <w:p w:rsidR="00392CD4" w:rsidRDefault="00392CD4" w:rsidP="00392CD4">
      <w:pPr>
        <w:rPr>
          <w:rFonts w:ascii="Times New Roman" w:hAnsi="Times New Roman" w:cs="Times New Roman"/>
          <w:sz w:val="24"/>
          <w:szCs w:val="24"/>
        </w:rPr>
      </w:pPr>
      <w:r w:rsidRPr="00392CD4">
        <w:rPr>
          <w:rFonts w:ascii="Times New Roman" w:hAnsi="Times New Roman" w:cs="Times New Roman"/>
          <w:sz w:val="24"/>
          <w:szCs w:val="24"/>
        </w:rPr>
        <w:t>Hoynes</w:t>
      </w:r>
      <w:r>
        <w:rPr>
          <w:rFonts w:ascii="Times New Roman" w:hAnsi="Times New Roman" w:cs="Times New Roman"/>
          <w:sz w:val="24"/>
          <w:szCs w:val="24"/>
        </w:rPr>
        <w:t>,</w:t>
      </w:r>
      <w:r w:rsidRPr="00392CD4">
        <w:rPr>
          <w:rFonts w:ascii="Times New Roman" w:hAnsi="Times New Roman" w:cs="Times New Roman"/>
          <w:sz w:val="24"/>
          <w:szCs w:val="24"/>
        </w:rPr>
        <w:t xml:space="preserve"> Hilary</w:t>
      </w:r>
      <w:r>
        <w:rPr>
          <w:rFonts w:ascii="Times New Roman" w:hAnsi="Times New Roman" w:cs="Times New Roman"/>
          <w:sz w:val="24"/>
          <w:szCs w:val="24"/>
        </w:rPr>
        <w:t>,</w:t>
      </w:r>
      <w:r w:rsidRPr="00392CD4">
        <w:rPr>
          <w:rFonts w:ascii="Times New Roman" w:hAnsi="Times New Roman" w:cs="Times New Roman"/>
          <w:sz w:val="24"/>
          <w:szCs w:val="24"/>
        </w:rPr>
        <w:t xml:space="preserve"> Robert Joyce </w:t>
      </w:r>
      <w:r>
        <w:rPr>
          <w:rFonts w:ascii="Times New Roman" w:hAnsi="Times New Roman" w:cs="Times New Roman"/>
          <w:sz w:val="24"/>
          <w:szCs w:val="24"/>
        </w:rPr>
        <w:t xml:space="preserve">and </w:t>
      </w:r>
      <w:r w:rsidRPr="00392CD4">
        <w:rPr>
          <w:rFonts w:ascii="Times New Roman" w:hAnsi="Times New Roman" w:cs="Times New Roman"/>
          <w:sz w:val="24"/>
          <w:szCs w:val="24"/>
        </w:rPr>
        <w:t xml:space="preserve">Tom Waters </w:t>
      </w:r>
      <w:r>
        <w:rPr>
          <w:rFonts w:ascii="Times New Roman" w:hAnsi="Times New Roman" w:cs="Times New Roman"/>
          <w:sz w:val="24"/>
          <w:szCs w:val="24"/>
        </w:rPr>
        <w:t xml:space="preserve">(2023) </w:t>
      </w:r>
      <w:r w:rsidRPr="00392CD4">
        <w:rPr>
          <w:rFonts w:ascii="Times New Roman" w:hAnsi="Times New Roman" w:cs="Times New Roman"/>
          <w:i/>
          <w:sz w:val="24"/>
          <w:szCs w:val="24"/>
        </w:rPr>
        <w:t>Benefits and tax credits</w:t>
      </w:r>
      <w:r>
        <w:rPr>
          <w:rFonts w:ascii="Times New Roman" w:hAnsi="Times New Roman" w:cs="Times New Roman"/>
          <w:sz w:val="24"/>
          <w:szCs w:val="24"/>
        </w:rPr>
        <w:t>,</w:t>
      </w:r>
      <w:r w:rsidRPr="00392CD4">
        <w:rPr>
          <w:rFonts w:ascii="Times New Roman" w:hAnsi="Times New Roman" w:cs="Times New Roman"/>
          <w:sz w:val="24"/>
          <w:szCs w:val="24"/>
        </w:rPr>
        <w:t xml:space="preserve"> The IFS Deaton Review of Inequalities</w:t>
      </w:r>
      <w:r>
        <w:rPr>
          <w:rFonts w:ascii="Times New Roman" w:hAnsi="Times New Roman" w:cs="Times New Roman"/>
          <w:sz w:val="24"/>
          <w:szCs w:val="24"/>
        </w:rPr>
        <w:t>, London, Institute for Fiscal Studies, 1 February</w:t>
      </w:r>
      <w:r w:rsidR="00050C63">
        <w:rPr>
          <w:rFonts w:ascii="Times New Roman" w:hAnsi="Times New Roman" w:cs="Times New Roman"/>
          <w:sz w:val="24"/>
          <w:szCs w:val="24"/>
        </w:rPr>
        <w:t>, at</w:t>
      </w:r>
    </w:p>
    <w:p w:rsidR="00050C63" w:rsidRDefault="00AC12A1" w:rsidP="00392CD4">
      <w:pPr>
        <w:rPr>
          <w:rFonts w:ascii="Times New Roman" w:hAnsi="Times New Roman" w:cs="Times New Roman"/>
          <w:sz w:val="24"/>
          <w:szCs w:val="24"/>
        </w:rPr>
      </w:pPr>
      <w:hyperlink r:id="rId31" w:history="1">
        <w:r w:rsidR="00050C63" w:rsidRPr="007C24A4">
          <w:rPr>
            <w:rStyle w:val="Hyperlink"/>
            <w:rFonts w:ascii="Times New Roman" w:hAnsi="Times New Roman" w:cs="Times New Roman"/>
            <w:sz w:val="24"/>
            <w:szCs w:val="24"/>
          </w:rPr>
          <w:t>https://ifs.org.uk/publications/benefits-and-tax-credits</w:t>
        </w:r>
      </w:hyperlink>
    </w:p>
    <w:p w:rsidR="00392CD4" w:rsidRDefault="00392CD4" w:rsidP="007F5E30">
      <w:pPr>
        <w:rPr>
          <w:rFonts w:ascii="Times New Roman" w:hAnsi="Times New Roman" w:cs="Times New Roman"/>
          <w:sz w:val="24"/>
          <w:szCs w:val="24"/>
        </w:rPr>
      </w:pPr>
    </w:p>
    <w:p w:rsidR="00AD52BD" w:rsidRDefault="00AD52BD" w:rsidP="00AD52BD">
      <w:pPr>
        <w:rPr>
          <w:rFonts w:ascii="Times New Roman" w:hAnsi="Times New Roman" w:cs="Times New Roman"/>
          <w:sz w:val="24"/>
          <w:szCs w:val="24"/>
        </w:rPr>
      </w:pPr>
      <w:r>
        <w:rPr>
          <w:rFonts w:ascii="Times New Roman" w:hAnsi="Times New Roman" w:cs="Times New Roman"/>
          <w:sz w:val="24"/>
          <w:szCs w:val="24"/>
        </w:rPr>
        <w:lastRenderedPageBreak/>
        <w:t xml:space="preserve">Joyce, </w:t>
      </w:r>
      <w:r w:rsidRPr="00AD52BD">
        <w:rPr>
          <w:rFonts w:ascii="Times New Roman" w:hAnsi="Times New Roman" w:cs="Times New Roman"/>
          <w:sz w:val="24"/>
          <w:szCs w:val="24"/>
        </w:rPr>
        <w:t>Robert</w:t>
      </w:r>
      <w:r>
        <w:rPr>
          <w:rFonts w:ascii="Times New Roman" w:hAnsi="Times New Roman" w:cs="Times New Roman"/>
          <w:sz w:val="24"/>
          <w:szCs w:val="24"/>
        </w:rPr>
        <w:t xml:space="preserve">, </w:t>
      </w:r>
      <w:r w:rsidRPr="00AD52BD">
        <w:rPr>
          <w:rFonts w:ascii="Times New Roman" w:hAnsi="Times New Roman" w:cs="Times New Roman"/>
          <w:sz w:val="24"/>
          <w:szCs w:val="24"/>
        </w:rPr>
        <w:t>Sam Ray-Chaudhuri</w:t>
      </w:r>
      <w:r>
        <w:rPr>
          <w:rFonts w:ascii="Times New Roman" w:hAnsi="Times New Roman" w:cs="Times New Roman"/>
          <w:sz w:val="24"/>
          <w:szCs w:val="24"/>
        </w:rPr>
        <w:t xml:space="preserve">  and </w:t>
      </w:r>
      <w:r w:rsidRPr="00AD52BD">
        <w:rPr>
          <w:rFonts w:ascii="Times New Roman" w:hAnsi="Times New Roman" w:cs="Times New Roman"/>
          <w:sz w:val="24"/>
          <w:szCs w:val="24"/>
        </w:rPr>
        <w:t>Tom Waters</w:t>
      </w:r>
      <w:r>
        <w:rPr>
          <w:rFonts w:ascii="Times New Roman" w:hAnsi="Times New Roman" w:cs="Times New Roman"/>
          <w:sz w:val="24"/>
          <w:szCs w:val="24"/>
        </w:rPr>
        <w:t xml:space="preserve"> (2022)  </w:t>
      </w:r>
      <w:r w:rsidRPr="00AD52BD">
        <w:rPr>
          <w:rFonts w:ascii="Times New Roman" w:hAnsi="Times New Roman" w:cs="Times New Roman"/>
          <w:i/>
          <w:sz w:val="24"/>
          <w:szCs w:val="24"/>
        </w:rPr>
        <w:t>The number of new disability benefit claimants has doubled in a year</w:t>
      </w:r>
      <w:r>
        <w:rPr>
          <w:rFonts w:ascii="Times New Roman" w:hAnsi="Times New Roman" w:cs="Times New Roman"/>
          <w:sz w:val="24"/>
          <w:szCs w:val="24"/>
        </w:rPr>
        <w:t xml:space="preserve">, </w:t>
      </w:r>
      <w:r w:rsidRPr="00AD52BD">
        <w:rPr>
          <w:rFonts w:ascii="Times New Roman" w:hAnsi="Times New Roman" w:cs="Times New Roman"/>
          <w:sz w:val="24"/>
          <w:szCs w:val="24"/>
        </w:rPr>
        <w:t>lnstitute for Fiscal Studies Report R233</w:t>
      </w:r>
      <w:r>
        <w:rPr>
          <w:rFonts w:ascii="Times New Roman" w:hAnsi="Times New Roman" w:cs="Times New Roman"/>
          <w:sz w:val="24"/>
          <w:szCs w:val="24"/>
        </w:rPr>
        <w:t>, 7 December</w:t>
      </w:r>
      <w:r w:rsidR="00671E15">
        <w:rPr>
          <w:rFonts w:ascii="Times New Roman" w:hAnsi="Times New Roman" w:cs="Times New Roman"/>
          <w:sz w:val="24"/>
          <w:szCs w:val="24"/>
        </w:rPr>
        <w:t xml:space="preserve">, at </w:t>
      </w:r>
      <w:r w:rsidRPr="00AD52BD">
        <w:rPr>
          <w:rFonts w:ascii="Times New Roman" w:hAnsi="Times New Roman" w:cs="Times New Roman"/>
          <w:sz w:val="24"/>
          <w:szCs w:val="24"/>
        </w:rPr>
        <w:t xml:space="preserve"> </w:t>
      </w:r>
      <w:hyperlink r:id="rId32" w:history="1">
        <w:r w:rsidR="00671E15" w:rsidRPr="00527F28">
          <w:rPr>
            <w:rStyle w:val="Hyperlink"/>
            <w:rFonts w:ascii="Times New Roman" w:hAnsi="Times New Roman" w:cs="Times New Roman"/>
            <w:sz w:val="24"/>
            <w:szCs w:val="24"/>
          </w:rPr>
          <w:t>https://ifs.org.uk/publications/number-new-disability-benefit-claimants-has-doubled-year</w:t>
        </w:r>
      </w:hyperlink>
    </w:p>
    <w:p w:rsidR="00671E15" w:rsidRPr="00AD52BD" w:rsidRDefault="00671E15" w:rsidP="00AD52BD">
      <w:pPr>
        <w:rPr>
          <w:rFonts w:ascii="Times New Roman" w:hAnsi="Times New Roman" w:cs="Times New Roman"/>
          <w:sz w:val="24"/>
          <w:szCs w:val="24"/>
        </w:rPr>
      </w:pPr>
    </w:p>
    <w:p w:rsidR="00530D16" w:rsidRDefault="00530D16" w:rsidP="00530D16">
      <w:pPr>
        <w:rPr>
          <w:rFonts w:ascii="Times New Roman" w:hAnsi="Times New Roman" w:cs="Times New Roman"/>
          <w:sz w:val="24"/>
          <w:szCs w:val="24"/>
        </w:rPr>
      </w:pPr>
      <w:r w:rsidRPr="00764A5C">
        <w:rPr>
          <w:rFonts w:ascii="Times New Roman" w:hAnsi="Times New Roman" w:cs="Times New Roman"/>
          <w:sz w:val="24"/>
          <w:szCs w:val="24"/>
        </w:rPr>
        <w:t>Kennedy, Steven</w:t>
      </w:r>
      <w:r>
        <w:rPr>
          <w:rFonts w:ascii="Times New Roman" w:hAnsi="Times New Roman" w:cs="Times New Roman"/>
          <w:sz w:val="24"/>
          <w:szCs w:val="24"/>
        </w:rPr>
        <w:t xml:space="preserve">, </w:t>
      </w:r>
      <w:r w:rsidRPr="00764A5C">
        <w:rPr>
          <w:rFonts w:ascii="Times New Roman" w:hAnsi="Times New Roman" w:cs="Times New Roman"/>
          <w:sz w:val="24"/>
          <w:szCs w:val="24"/>
        </w:rPr>
        <w:t>Frank Hobson,</w:t>
      </w:r>
      <w:r>
        <w:rPr>
          <w:rFonts w:ascii="Times New Roman" w:hAnsi="Times New Roman" w:cs="Times New Roman"/>
          <w:sz w:val="24"/>
          <w:szCs w:val="24"/>
        </w:rPr>
        <w:t xml:space="preserve"> </w:t>
      </w:r>
      <w:r w:rsidRPr="00764A5C">
        <w:rPr>
          <w:rFonts w:ascii="Times New Roman" w:hAnsi="Times New Roman" w:cs="Times New Roman"/>
          <w:sz w:val="24"/>
          <w:szCs w:val="24"/>
        </w:rPr>
        <w:t>Andrew Mackley,</w:t>
      </w:r>
      <w:r>
        <w:rPr>
          <w:rFonts w:ascii="Times New Roman" w:hAnsi="Times New Roman" w:cs="Times New Roman"/>
          <w:sz w:val="24"/>
          <w:szCs w:val="24"/>
        </w:rPr>
        <w:t xml:space="preserve"> Esme Kirk-Wade and </w:t>
      </w:r>
      <w:r w:rsidRPr="00764A5C">
        <w:rPr>
          <w:rFonts w:ascii="Times New Roman" w:hAnsi="Times New Roman" w:cs="Times New Roman"/>
          <w:sz w:val="24"/>
          <w:szCs w:val="24"/>
        </w:rPr>
        <w:t>Anastasia Lewis</w:t>
      </w:r>
      <w:r>
        <w:rPr>
          <w:rFonts w:ascii="Times New Roman" w:hAnsi="Times New Roman" w:cs="Times New Roman"/>
          <w:sz w:val="24"/>
          <w:szCs w:val="24"/>
        </w:rPr>
        <w:t xml:space="preserve"> (2022) </w:t>
      </w:r>
      <w:r w:rsidRPr="00764A5C">
        <w:rPr>
          <w:rFonts w:ascii="Times New Roman" w:hAnsi="Times New Roman" w:cs="Times New Roman"/>
          <w:i/>
          <w:sz w:val="24"/>
          <w:szCs w:val="24"/>
        </w:rPr>
        <w:t>Department for Work and Pensions</w:t>
      </w:r>
      <w:r>
        <w:rPr>
          <w:rFonts w:ascii="Times New Roman" w:hAnsi="Times New Roman" w:cs="Times New Roman"/>
          <w:i/>
          <w:sz w:val="24"/>
          <w:szCs w:val="24"/>
        </w:rPr>
        <w:t xml:space="preserve"> </w:t>
      </w:r>
      <w:r w:rsidRPr="00764A5C">
        <w:rPr>
          <w:rFonts w:ascii="Times New Roman" w:hAnsi="Times New Roman" w:cs="Times New Roman"/>
          <w:i/>
          <w:sz w:val="24"/>
          <w:szCs w:val="24"/>
        </w:rPr>
        <w:t>policy on benefit sanctions</w:t>
      </w:r>
      <w:r>
        <w:rPr>
          <w:rFonts w:ascii="Times New Roman" w:hAnsi="Times New Roman" w:cs="Times New Roman"/>
          <w:sz w:val="24"/>
          <w:szCs w:val="24"/>
        </w:rPr>
        <w:t>,</w:t>
      </w:r>
      <w:r w:rsidRPr="00764A5C">
        <w:rPr>
          <w:rFonts w:ascii="Times New Roman" w:hAnsi="Times New Roman" w:cs="Times New Roman"/>
          <w:sz w:val="24"/>
          <w:szCs w:val="24"/>
        </w:rPr>
        <w:t xml:space="preserve"> </w:t>
      </w:r>
      <w:r>
        <w:rPr>
          <w:rFonts w:ascii="Times New Roman" w:hAnsi="Times New Roman" w:cs="Times New Roman"/>
          <w:sz w:val="24"/>
          <w:szCs w:val="24"/>
        </w:rPr>
        <w:t xml:space="preserve">House of Commons Library Debate Pack CDP-0230, 12 December, at </w:t>
      </w:r>
      <w:hyperlink r:id="rId33" w:history="1">
        <w:r w:rsidRPr="00527F28">
          <w:rPr>
            <w:rStyle w:val="Hyperlink"/>
            <w:rFonts w:ascii="Times New Roman" w:hAnsi="Times New Roman" w:cs="Times New Roman"/>
            <w:sz w:val="24"/>
            <w:szCs w:val="24"/>
          </w:rPr>
          <w:t>https://commonslibrary.parliament.uk/research-briefings/cdp-2022-0230/</w:t>
        </w:r>
      </w:hyperlink>
    </w:p>
    <w:p w:rsidR="00530D16" w:rsidRDefault="00530D16" w:rsidP="00530D16">
      <w:pPr>
        <w:rPr>
          <w:rFonts w:ascii="Times New Roman" w:hAnsi="Times New Roman" w:cs="Times New Roman"/>
          <w:sz w:val="24"/>
          <w:szCs w:val="24"/>
        </w:rPr>
      </w:pPr>
    </w:p>
    <w:p w:rsidR="0014093B" w:rsidRDefault="0014093B" w:rsidP="00A853FA">
      <w:pPr>
        <w:rPr>
          <w:rFonts w:ascii="Times New Roman" w:hAnsi="Times New Roman" w:cs="Times New Roman"/>
          <w:sz w:val="24"/>
          <w:szCs w:val="24"/>
        </w:rPr>
      </w:pPr>
      <w:r>
        <w:rPr>
          <w:rFonts w:ascii="Times New Roman" w:hAnsi="Times New Roman" w:cs="Times New Roman"/>
          <w:sz w:val="24"/>
          <w:szCs w:val="24"/>
        </w:rPr>
        <w:t xml:space="preserve">Miscampbell, Guy (2014) </w:t>
      </w:r>
      <w:r w:rsidRPr="0014093B">
        <w:rPr>
          <w:rFonts w:ascii="Times New Roman" w:hAnsi="Times New Roman" w:cs="Times New Roman"/>
          <w:i/>
          <w:sz w:val="24"/>
          <w:szCs w:val="24"/>
        </w:rPr>
        <w:t>Smarter Sanctions: Sorting out the system</w:t>
      </w:r>
      <w:r>
        <w:rPr>
          <w:rFonts w:ascii="Times New Roman" w:hAnsi="Times New Roman" w:cs="Times New Roman"/>
          <w:sz w:val="24"/>
          <w:szCs w:val="24"/>
        </w:rPr>
        <w:t xml:space="preserve">, </w:t>
      </w:r>
      <w:r w:rsidRPr="0014093B">
        <w:rPr>
          <w:rFonts w:ascii="Times New Roman" w:hAnsi="Times New Roman" w:cs="Times New Roman"/>
          <w:sz w:val="24"/>
          <w:szCs w:val="24"/>
        </w:rPr>
        <w:t>Policy Exchange</w:t>
      </w:r>
      <w:r>
        <w:rPr>
          <w:rFonts w:ascii="Times New Roman" w:hAnsi="Times New Roman" w:cs="Times New Roman"/>
          <w:sz w:val="24"/>
          <w:szCs w:val="24"/>
        </w:rPr>
        <w:t xml:space="preserve">, </w:t>
      </w:r>
      <w:r w:rsidRPr="0014093B">
        <w:rPr>
          <w:rFonts w:ascii="Times New Roman" w:hAnsi="Times New Roman" w:cs="Times New Roman"/>
          <w:sz w:val="24"/>
          <w:szCs w:val="24"/>
        </w:rPr>
        <w:t>March</w:t>
      </w:r>
      <w:r>
        <w:rPr>
          <w:rFonts w:ascii="Times New Roman" w:hAnsi="Times New Roman" w:cs="Times New Roman"/>
          <w:sz w:val="24"/>
          <w:szCs w:val="24"/>
        </w:rPr>
        <w:t xml:space="preserve">, at </w:t>
      </w:r>
      <w:hyperlink r:id="rId34" w:history="1">
        <w:r w:rsidRPr="007C24A4">
          <w:rPr>
            <w:rStyle w:val="Hyperlink"/>
            <w:rFonts w:ascii="Times New Roman" w:hAnsi="Times New Roman" w:cs="Times New Roman"/>
            <w:sz w:val="24"/>
            <w:szCs w:val="24"/>
          </w:rPr>
          <w:t>https://policyexchange.org.uk/publication/smarter-sanctions-sorting-out-the-system/</w:t>
        </w:r>
      </w:hyperlink>
    </w:p>
    <w:p w:rsidR="0014093B" w:rsidRDefault="0014093B" w:rsidP="00A853FA">
      <w:pPr>
        <w:rPr>
          <w:rFonts w:ascii="Times New Roman" w:hAnsi="Times New Roman" w:cs="Times New Roman"/>
          <w:sz w:val="24"/>
          <w:szCs w:val="24"/>
        </w:rPr>
      </w:pPr>
    </w:p>
    <w:p w:rsidR="00A853FA" w:rsidRDefault="00A853FA" w:rsidP="00A853FA">
      <w:pPr>
        <w:rPr>
          <w:rFonts w:ascii="Times New Roman" w:hAnsi="Times New Roman" w:cs="Times New Roman"/>
          <w:sz w:val="24"/>
          <w:szCs w:val="24"/>
        </w:rPr>
      </w:pPr>
      <w:r w:rsidRPr="00A853FA">
        <w:rPr>
          <w:rFonts w:ascii="Times New Roman" w:hAnsi="Times New Roman" w:cs="Times New Roman"/>
          <w:sz w:val="24"/>
          <w:szCs w:val="24"/>
        </w:rPr>
        <w:t>Odendahl</w:t>
      </w:r>
      <w:r>
        <w:rPr>
          <w:rFonts w:ascii="Times New Roman" w:hAnsi="Times New Roman" w:cs="Times New Roman"/>
          <w:sz w:val="24"/>
          <w:szCs w:val="24"/>
        </w:rPr>
        <w:t>,</w:t>
      </w:r>
      <w:r w:rsidRPr="00A853FA">
        <w:rPr>
          <w:rFonts w:ascii="Times New Roman" w:hAnsi="Times New Roman" w:cs="Times New Roman"/>
          <w:sz w:val="24"/>
          <w:szCs w:val="24"/>
        </w:rPr>
        <w:t xml:space="preserve"> Christian </w:t>
      </w:r>
      <w:r>
        <w:rPr>
          <w:rFonts w:ascii="Times New Roman" w:hAnsi="Times New Roman" w:cs="Times New Roman"/>
          <w:sz w:val="24"/>
          <w:szCs w:val="24"/>
        </w:rPr>
        <w:t xml:space="preserve">(2017) </w:t>
      </w:r>
      <w:r w:rsidRPr="00A853FA">
        <w:rPr>
          <w:rFonts w:ascii="Times New Roman" w:hAnsi="Times New Roman" w:cs="Times New Roman"/>
          <w:i/>
          <w:sz w:val="24"/>
          <w:szCs w:val="24"/>
        </w:rPr>
        <w:t>The Hartz myth: A closer look at Germany’s labour market reforms</w:t>
      </w:r>
      <w:r>
        <w:rPr>
          <w:rFonts w:ascii="Times New Roman" w:hAnsi="Times New Roman" w:cs="Times New Roman"/>
          <w:sz w:val="24"/>
          <w:szCs w:val="24"/>
        </w:rPr>
        <w:t>, Centre for European Reform, July, at</w:t>
      </w:r>
      <w:r w:rsidRPr="00A853FA">
        <w:rPr>
          <w:rFonts w:ascii="Times New Roman" w:hAnsi="Times New Roman" w:cs="Times New Roman"/>
          <w:sz w:val="24"/>
          <w:szCs w:val="24"/>
        </w:rPr>
        <w:t xml:space="preserve"> </w:t>
      </w:r>
    </w:p>
    <w:p w:rsidR="00A853FA" w:rsidRDefault="00AC12A1" w:rsidP="00A853FA">
      <w:pPr>
        <w:rPr>
          <w:rFonts w:ascii="Times New Roman" w:hAnsi="Times New Roman" w:cs="Times New Roman"/>
          <w:color w:val="FF0000"/>
          <w:sz w:val="24"/>
          <w:szCs w:val="24"/>
        </w:rPr>
      </w:pPr>
      <w:hyperlink r:id="rId35" w:history="1">
        <w:r w:rsidR="00A853FA" w:rsidRPr="00B4014B">
          <w:rPr>
            <w:rStyle w:val="Hyperlink"/>
            <w:rFonts w:ascii="Times New Roman" w:hAnsi="Times New Roman" w:cs="Times New Roman"/>
            <w:sz w:val="24"/>
            <w:szCs w:val="24"/>
          </w:rPr>
          <w:t>https://www.cer.eu/sites/default/files/pbrief_german_labour_19.7.17.pdf</w:t>
        </w:r>
      </w:hyperlink>
    </w:p>
    <w:p w:rsidR="00A853FA" w:rsidRDefault="00A853FA" w:rsidP="00A853FA">
      <w:pPr>
        <w:rPr>
          <w:rFonts w:ascii="Times New Roman" w:hAnsi="Times New Roman" w:cs="Times New Roman"/>
          <w:sz w:val="24"/>
          <w:szCs w:val="24"/>
        </w:rPr>
      </w:pPr>
    </w:p>
    <w:p w:rsidR="00CC7438" w:rsidRDefault="00CC7438" w:rsidP="004546E6">
      <w:pPr>
        <w:rPr>
          <w:rFonts w:ascii="Times New Roman" w:hAnsi="Times New Roman" w:cs="Times New Roman"/>
          <w:sz w:val="24"/>
          <w:szCs w:val="24"/>
        </w:rPr>
      </w:pPr>
      <w:r>
        <w:rPr>
          <w:rFonts w:ascii="Times New Roman" w:hAnsi="Times New Roman" w:cs="Times New Roman"/>
          <w:sz w:val="24"/>
          <w:szCs w:val="24"/>
        </w:rPr>
        <w:t xml:space="preserve">Office for National Statistics (2022) </w:t>
      </w:r>
      <w:r w:rsidRPr="00CC7438">
        <w:rPr>
          <w:rFonts w:ascii="Times New Roman" w:hAnsi="Times New Roman" w:cs="Times New Roman"/>
          <w:i/>
          <w:sz w:val="24"/>
          <w:szCs w:val="24"/>
        </w:rPr>
        <w:t>Self-reported long COVID and labour market outcomes, UK: 2022</w:t>
      </w:r>
      <w:r>
        <w:rPr>
          <w:rFonts w:ascii="Times New Roman" w:hAnsi="Times New Roman" w:cs="Times New Roman"/>
          <w:sz w:val="24"/>
          <w:szCs w:val="24"/>
        </w:rPr>
        <w:t xml:space="preserve">, 5 December, at </w:t>
      </w:r>
      <w:hyperlink r:id="rId36" w:history="1">
        <w:r w:rsidRPr="00C24194">
          <w:rPr>
            <w:rStyle w:val="Hyperlink"/>
            <w:rFonts w:ascii="Times New Roman" w:hAnsi="Times New Roman" w:cs="Times New Roman"/>
            <w:sz w:val="24"/>
            <w:szCs w:val="24"/>
          </w:rPr>
          <w:t>https://www.ons.gov.uk/peoplepopulationandcommunity/healthandsocialcare/conditionsanddiseases/bulletins/selfreportedlongcovidandlabourmarketoutcomesuk2022/selfreportedlongcovidandlabourmarketoutcomesuk2022</w:t>
        </w:r>
      </w:hyperlink>
    </w:p>
    <w:p w:rsidR="00CC7438" w:rsidRDefault="00CC7438" w:rsidP="004546E6">
      <w:pPr>
        <w:rPr>
          <w:rFonts w:ascii="Times New Roman" w:hAnsi="Times New Roman" w:cs="Times New Roman"/>
          <w:sz w:val="24"/>
          <w:szCs w:val="24"/>
        </w:rPr>
      </w:pPr>
    </w:p>
    <w:p w:rsidR="00CC7438" w:rsidRDefault="007C0A18" w:rsidP="004546E6">
      <w:pPr>
        <w:rPr>
          <w:rFonts w:ascii="Times New Roman" w:hAnsi="Times New Roman" w:cs="Times New Roman"/>
          <w:sz w:val="24"/>
          <w:szCs w:val="24"/>
        </w:rPr>
      </w:pPr>
      <w:r>
        <w:rPr>
          <w:rFonts w:ascii="Times New Roman" w:hAnsi="Times New Roman" w:cs="Times New Roman"/>
          <w:sz w:val="24"/>
          <w:szCs w:val="24"/>
        </w:rPr>
        <w:t>Sarygulov, Anvar and Arslanagi</w:t>
      </w:r>
      <w:r w:rsidRPr="007C0A18">
        <w:rPr>
          <w:rFonts w:ascii="Times New Roman" w:hAnsi="Times New Roman" w:cs="Times New Roman"/>
          <w:sz w:val="24"/>
          <w:szCs w:val="24"/>
        </w:rPr>
        <w:t>ć</w:t>
      </w:r>
      <w:r>
        <w:rPr>
          <w:rFonts w:ascii="Times New Roman" w:hAnsi="Times New Roman" w:cs="Times New Roman"/>
          <w:sz w:val="24"/>
          <w:szCs w:val="24"/>
        </w:rPr>
        <w:t xml:space="preserve">-Wakefield (2022) </w:t>
      </w:r>
      <w:r w:rsidRPr="007C0A18">
        <w:rPr>
          <w:rFonts w:ascii="Times New Roman" w:hAnsi="Times New Roman" w:cs="Times New Roman"/>
          <w:i/>
          <w:sz w:val="24"/>
          <w:szCs w:val="24"/>
        </w:rPr>
        <w:t>Building Up: The future of social security</w:t>
      </w:r>
      <w:r>
        <w:rPr>
          <w:rFonts w:ascii="Times New Roman" w:hAnsi="Times New Roman" w:cs="Times New Roman"/>
          <w:sz w:val="24"/>
          <w:szCs w:val="24"/>
        </w:rPr>
        <w:t xml:space="preserve">, Bright Blue Campaign, at </w:t>
      </w:r>
      <w:hyperlink r:id="rId37" w:history="1">
        <w:r w:rsidRPr="00C24194">
          <w:rPr>
            <w:rStyle w:val="Hyperlink"/>
            <w:rFonts w:ascii="Times New Roman" w:hAnsi="Times New Roman" w:cs="Times New Roman"/>
            <w:sz w:val="24"/>
            <w:szCs w:val="24"/>
          </w:rPr>
          <w:t>http://www.brightblue.org.uk/portfolio/building-up-the-future-of-social-security/</w:t>
        </w:r>
      </w:hyperlink>
    </w:p>
    <w:p w:rsidR="007C0A18" w:rsidRDefault="007C0A18" w:rsidP="004546E6">
      <w:pPr>
        <w:rPr>
          <w:rFonts w:ascii="Times New Roman" w:hAnsi="Times New Roman" w:cs="Times New Roman"/>
          <w:sz w:val="24"/>
          <w:szCs w:val="24"/>
        </w:rPr>
      </w:pPr>
    </w:p>
    <w:p w:rsidR="004E17E8" w:rsidRDefault="004E17E8" w:rsidP="004E17E8">
      <w:pPr>
        <w:rPr>
          <w:rFonts w:ascii="Times New Roman" w:hAnsi="Times New Roman" w:cs="Times New Roman"/>
          <w:sz w:val="24"/>
          <w:szCs w:val="24"/>
        </w:rPr>
      </w:pPr>
      <w:r>
        <w:rPr>
          <w:rFonts w:ascii="Times New Roman" w:hAnsi="Times New Roman" w:cs="Times New Roman"/>
          <w:sz w:val="24"/>
          <w:szCs w:val="24"/>
        </w:rPr>
        <w:t xml:space="preserve">Selman, Caroline (2022) </w:t>
      </w:r>
      <w:r w:rsidRPr="004E17E8">
        <w:rPr>
          <w:rFonts w:ascii="Times New Roman" w:hAnsi="Times New Roman" w:cs="Times New Roman"/>
          <w:i/>
          <w:sz w:val="24"/>
          <w:szCs w:val="24"/>
        </w:rPr>
        <w:t>Benefit Sanctions: A Presumption of Guilt</w:t>
      </w:r>
      <w:r>
        <w:rPr>
          <w:rFonts w:ascii="Times New Roman" w:hAnsi="Times New Roman" w:cs="Times New Roman"/>
          <w:sz w:val="24"/>
          <w:szCs w:val="24"/>
        </w:rPr>
        <w:t xml:space="preserve">, Public Law Project and Lloyds Bank Foundation, at </w:t>
      </w:r>
    </w:p>
    <w:p w:rsidR="004E17E8" w:rsidRDefault="00AC12A1" w:rsidP="004546E6">
      <w:pPr>
        <w:rPr>
          <w:rFonts w:ascii="Times New Roman" w:hAnsi="Times New Roman" w:cs="Times New Roman"/>
          <w:sz w:val="24"/>
          <w:szCs w:val="24"/>
        </w:rPr>
      </w:pPr>
      <w:hyperlink r:id="rId38" w:history="1">
        <w:r w:rsidR="004E17E8" w:rsidRPr="007C24A4">
          <w:rPr>
            <w:rStyle w:val="Hyperlink"/>
            <w:rFonts w:ascii="Times New Roman" w:hAnsi="Times New Roman" w:cs="Times New Roman"/>
            <w:sz w:val="24"/>
            <w:szCs w:val="24"/>
          </w:rPr>
          <w:t>https://publiclawproject.org.uk/content/uploads/2022/10/Benefit-Sanctions-Research-Report-v0.7.1.pdf</w:t>
        </w:r>
      </w:hyperlink>
    </w:p>
    <w:p w:rsidR="004E17E8" w:rsidRDefault="004E17E8" w:rsidP="004546E6">
      <w:pPr>
        <w:rPr>
          <w:rFonts w:ascii="Times New Roman" w:hAnsi="Times New Roman" w:cs="Times New Roman"/>
          <w:sz w:val="24"/>
          <w:szCs w:val="24"/>
        </w:rPr>
      </w:pPr>
    </w:p>
    <w:p w:rsidR="00A853FA" w:rsidRDefault="004546E6" w:rsidP="004546E6">
      <w:pPr>
        <w:rPr>
          <w:rFonts w:ascii="Times New Roman" w:hAnsi="Times New Roman" w:cs="Times New Roman"/>
          <w:sz w:val="24"/>
          <w:szCs w:val="24"/>
        </w:rPr>
      </w:pPr>
      <w:r w:rsidRPr="004546E6">
        <w:rPr>
          <w:rFonts w:ascii="Times New Roman" w:hAnsi="Times New Roman" w:cs="Times New Roman"/>
          <w:sz w:val="24"/>
          <w:szCs w:val="24"/>
        </w:rPr>
        <w:t xml:space="preserve">Social Security Advisory Committee </w:t>
      </w:r>
      <w:r>
        <w:rPr>
          <w:rFonts w:ascii="Times New Roman" w:hAnsi="Times New Roman" w:cs="Times New Roman"/>
          <w:sz w:val="24"/>
          <w:szCs w:val="24"/>
        </w:rPr>
        <w:t xml:space="preserve">(2022) </w:t>
      </w:r>
      <w:r w:rsidRPr="0050405C">
        <w:rPr>
          <w:rFonts w:ascii="Times New Roman" w:hAnsi="Times New Roman" w:cs="Times New Roman"/>
          <w:i/>
          <w:sz w:val="24"/>
          <w:szCs w:val="24"/>
        </w:rPr>
        <w:t>The future of working age contributory benefits for those not in paid work</w:t>
      </w:r>
      <w:r>
        <w:rPr>
          <w:rFonts w:ascii="Times New Roman" w:hAnsi="Times New Roman" w:cs="Times New Roman"/>
          <w:sz w:val="24"/>
          <w:szCs w:val="24"/>
        </w:rPr>
        <w:t xml:space="preserve">, </w:t>
      </w:r>
      <w:r w:rsidRPr="004546E6">
        <w:rPr>
          <w:rFonts w:ascii="Times New Roman" w:hAnsi="Times New Roman" w:cs="Times New Roman"/>
          <w:sz w:val="24"/>
          <w:szCs w:val="24"/>
        </w:rPr>
        <w:t>Occasional Paper No. 26</w:t>
      </w:r>
      <w:r>
        <w:rPr>
          <w:rFonts w:ascii="Times New Roman" w:hAnsi="Times New Roman" w:cs="Times New Roman"/>
          <w:sz w:val="24"/>
          <w:szCs w:val="24"/>
        </w:rPr>
        <w:t>, July, at</w:t>
      </w:r>
    </w:p>
    <w:p w:rsidR="004546E6" w:rsidRDefault="00AC12A1" w:rsidP="004546E6">
      <w:pPr>
        <w:rPr>
          <w:rFonts w:ascii="Times New Roman" w:hAnsi="Times New Roman" w:cs="Times New Roman"/>
          <w:sz w:val="24"/>
          <w:szCs w:val="24"/>
        </w:rPr>
      </w:pPr>
      <w:hyperlink r:id="rId39" w:history="1">
        <w:r w:rsidR="004546E6" w:rsidRPr="00895334">
          <w:rPr>
            <w:rStyle w:val="Hyperlink"/>
            <w:rFonts w:ascii="Times New Roman" w:hAnsi="Times New Roman" w:cs="Times New Roman"/>
            <w:sz w:val="24"/>
            <w:szCs w:val="24"/>
          </w:rPr>
          <w:t>https://assets.publishing.service.gov.uk/government/uploads/system/uploads/attachment_data/file/1110352/occ-paper-26-future-working-age-contributory-benefits-not-paid-work.pdf</w:t>
        </w:r>
      </w:hyperlink>
    </w:p>
    <w:p w:rsidR="004546E6" w:rsidRDefault="004546E6" w:rsidP="004546E6">
      <w:pPr>
        <w:rPr>
          <w:rFonts w:ascii="Times New Roman" w:hAnsi="Times New Roman" w:cs="Times New Roman"/>
          <w:sz w:val="24"/>
          <w:szCs w:val="24"/>
        </w:rPr>
      </w:pPr>
    </w:p>
    <w:p w:rsidR="00350B7C" w:rsidRDefault="00350B7C" w:rsidP="00350B7C">
      <w:pPr>
        <w:rPr>
          <w:rFonts w:ascii="Times New Roman" w:hAnsi="Times New Roman" w:cs="Times New Roman"/>
          <w:sz w:val="24"/>
          <w:szCs w:val="24"/>
        </w:rPr>
      </w:pPr>
    </w:p>
    <w:p w:rsidR="00C949B6" w:rsidRDefault="00C949B6" w:rsidP="0029172F">
      <w:pPr>
        <w:rPr>
          <w:rFonts w:ascii="Times New Roman" w:hAnsi="Times New Roman" w:cs="Times New Roman"/>
          <w:bCs/>
          <w:sz w:val="24"/>
          <w:szCs w:val="24"/>
        </w:rPr>
        <w:sectPr w:rsidR="00C949B6" w:rsidSect="00A51129">
          <w:headerReference w:type="default" r:id="rId40"/>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1A5FF9" w:rsidRDefault="00C4783D"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74784" cy="5460521"/>
            <wp:effectExtent l="19050" t="0" r="2516"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8883783" cy="5466058"/>
                    </a:xfrm>
                    <a:prstGeom prst="rect">
                      <a:avLst/>
                    </a:prstGeom>
                    <a:noFill/>
                  </pic:spPr>
                </pic:pic>
              </a:graphicData>
            </a:graphic>
          </wp:inline>
        </w:drawing>
      </w:r>
    </w:p>
    <w:p w:rsidR="001A5FF9" w:rsidRDefault="001A5FF9" w:rsidP="0047712E">
      <w:pPr>
        <w:rPr>
          <w:rFonts w:ascii="Times New Roman" w:hAnsi="Times New Roman" w:cs="Times New Roman"/>
          <w:b/>
          <w:bCs/>
          <w:sz w:val="24"/>
          <w:szCs w:val="24"/>
        </w:rPr>
      </w:pPr>
    </w:p>
    <w:p w:rsidR="001A5FF9" w:rsidRDefault="001A5FF9" w:rsidP="0047712E">
      <w:pPr>
        <w:rPr>
          <w:rFonts w:ascii="Times New Roman" w:hAnsi="Times New Roman" w:cs="Times New Roman"/>
          <w:b/>
          <w:bCs/>
          <w:sz w:val="24"/>
          <w:szCs w:val="24"/>
        </w:rPr>
      </w:pPr>
      <w:r>
        <w:rPr>
          <w:rFonts w:ascii="Times New Roman" w:hAnsi="Times New Roman" w:cs="Times New Roman"/>
          <w:b/>
          <w:bCs/>
          <w:sz w:val="24"/>
          <w:szCs w:val="24"/>
        </w:rPr>
        <w:t>Figure 2</w:t>
      </w:r>
    </w:p>
    <w:p w:rsidR="000908C6" w:rsidRDefault="00B92B91"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74784" cy="5331125"/>
            <wp:effectExtent l="19050" t="0" r="2516"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8885941" cy="5337827"/>
                    </a:xfrm>
                    <a:prstGeom prst="rect">
                      <a:avLst/>
                    </a:prstGeom>
                    <a:noFill/>
                  </pic:spPr>
                </pic:pic>
              </a:graphicData>
            </a:graphic>
          </wp:inline>
        </w:drawing>
      </w:r>
    </w:p>
    <w:p w:rsidR="00FB062F" w:rsidRDefault="00FB062F" w:rsidP="0047712E">
      <w:pPr>
        <w:rPr>
          <w:rFonts w:ascii="Times New Roman" w:hAnsi="Times New Roman" w:cs="Times New Roman"/>
          <w:b/>
          <w:bCs/>
          <w:sz w:val="24"/>
          <w:szCs w:val="24"/>
        </w:rPr>
      </w:pPr>
    </w:p>
    <w:p w:rsidR="00A654F4" w:rsidRDefault="00A654F4" w:rsidP="0047712E">
      <w:pPr>
        <w:rPr>
          <w:rFonts w:ascii="Times New Roman" w:hAnsi="Times New Roman" w:cs="Times New Roman"/>
          <w:b/>
          <w:bCs/>
          <w:sz w:val="24"/>
          <w:szCs w:val="24"/>
        </w:rPr>
      </w:pPr>
    </w:p>
    <w:p w:rsidR="00A654F4" w:rsidRDefault="00A654F4" w:rsidP="00A654F4">
      <w:pPr>
        <w:rPr>
          <w:rFonts w:ascii="Times New Roman" w:hAnsi="Times New Roman" w:cs="Times New Roman"/>
          <w:b/>
          <w:bCs/>
          <w:sz w:val="24"/>
          <w:szCs w:val="24"/>
        </w:rPr>
      </w:pPr>
      <w:r>
        <w:rPr>
          <w:rFonts w:ascii="Times New Roman" w:hAnsi="Times New Roman" w:cs="Times New Roman"/>
          <w:b/>
          <w:bCs/>
          <w:sz w:val="24"/>
          <w:szCs w:val="24"/>
        </w:rPr>
        <w:t>Figure 3</w:t>
      </w:r>
    </w:p>
    <w:p w:rsidR="00A654F4" w:rsidRDefault="00AB1826"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83410" cy="513271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8890148" cy="5136610"/>
                    </a:xfrm>
                    <a:prstGeom prst="rect">
                      <a:avLst/>
                    </a:prstGeom>
                    <a:noFill/>
                  </pic:spPr>
                </pic:pic>
              </a:graphicData>
            </a:graphic>
          </wp:inline>
        </w:drawing>
      </w:r>
    </w:p>
    <w:p w:rsidR="00A654F4" w:rsidRDefault="004D1555" w:rsidP="0047712E">
      <w:pPr>
        <w:rPr>
          <w:rFonts w:ascii="Times New Roman" w:hAnsi="Times New Roman" w:cs="Times New Roman"/>
          <w:b/>
          <w:bCs/>
          <w:sz w:val="24"/>
          <w:szCs w:val="24"/>
        </w:rPr>
      </w:pPr>
      <w:r>
        <w:rPr>
          <w:rFonts w:ascii="Times New Roman" w:hAnsi="Times New Roman" w:cs="Times New Roman"/>
          <w:b/>
          <w:bCs/>
          <w:sz w:val="24"/>
          <w:szCs w:val="24"/>
        </w:rPr>
        <w:lastRenderedPageBreak/>
        <w:t>Figure 4</w:t>
      </w:r>
    </w:p>
    <w:p w:rsidR="000908C6" w:rsidRDefault="00D56678"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00663" cy="5509694"/>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srcRect/>
                    <a:stretch>
                      <a:fillRect/>
                    </a:stretch>
                  </pic:blipFill>
                  <pic:spPr bwMode="auto">
                    <a:xfrm>
                      <a:off x="0" y="0"/>
                      <a:ext cx="8908127" cy="5514314"/>
                    </a:xfrm>
                    <a:prstGeom prst="rect">
                      <a:avLst/>
                    </a:prstGeom>
                    <a:noFill/>
                  </pic:spPr>
                </pic:pic>
              </a:graphicData>
            </a:graphic>
          </wp:inline>
        </w:drawing>
      </w:r>
    </w:p>
    <w:p w:rsidR="0028637E" w:rsidRDefault="0028637E" w:rsidP="0047712E">
      <w:pPr>
        <w:rPr>
          <w:rFonts w:ascii="Times New Roman" w:hAnsi="Times New Roman" w:cs="Times New Roman"/>
          <w:b/>
          <w:bCs/>
          <w:sz w:val="24"/>
          <w:szCs w:val="24"/>
        </w:rPr>
      </w:pPr>
    </w:p>
    <w:p w:rsidR="0028637E" w:rsidRDefault="004D1555" w:rsidP="0047712E">
      <w:pPr>
        <w:rPr>
          <w:rFonts w:ascii="Times New Roman" w:hAnsi="Times New Roman" w:cs="Times New Roman"/>
          <w:b/>
          <w:bCs/>
          <w:sz w:val="24"/>
          <w:szCs w:val="24"/>
        </w:rPr>
      </w:pPr>
      <w:r>
        <w:rPr>
          <w:rFonts w:ascii="Times New Roman" w:hAnsi="Times New Roman" w:cs="Times New Roman"/>
          <w:b/>
          <w:bCs/>
          <w:sz w:val="24"/>
          <w:szCs w:val="24"/>
        </w:rPr>
        <w:t>Figure 5</w:t>
      </w:r>
    </w:p>
    <w:p w:rsidR="009F2465" w:rsidRDefault="004D3A6C"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26542" cy="5293077"/>
            <wp:effectExtent l="19050" t="0" r="790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8928950" cy="5294505"/>
                    </a:xfrm>
                    <a:prstGeom prst="rect">
                      <a:avLst/>
                    </a:prstGeom>
                    <a:noFill/>
                  </pic:spPr>
                </pic:pic>
              </a:graphicData>
            </a:graphic>
          </wp:inline>
        </w:drawing>
      </w:r>
    </w:p>
    <w:p w:rsidR="004D1555" w:rsidRDefault="004D1555" w:rsidP="0047712E">
      <w:pPr>
        <w:rPr>
          <w:rFonts w:ascii="Times New Roman" w:hAnsi="Times New Roman" w:cs="Times New Roman"/>
          <w:b/>
          <w:bCs/>
          <w:sz w:val="24"/>
          <w:szCs w:val="24"/>
        </w:rPr>
      </w:pPr>
    </w:p>
    <w:p w:rsidR="000B7783" w:rsidRDefault="004D1555" w:rsidP="0047712E">
      <w:pPr>
        <w:rPr>
          <w:rFonts w:ascii="Times New Roman" w:hAnsi="Times New Roman" w:cs="Times New Roman"/>
          <w:b/>
          <w:bCs/>
          <w:sz w:val="24"/>
          <w:szCs w:val="24"/>
        </w:rPr>
      </w:pPr>
      <w:r>
        <w:rPr>
          <w:rFonts w:ascii="Times New Roman" w:hAnsi="Times New Roman" w:cs="Times New Roman"/>
          <w:b/>
          <w:bCs/>
          <w:sz w:val="24"/>
          <w:szCs w:val="24"/>
        </w:rPr>
        <w:t>Figure 6</w:t>
      </w:r>
    </w:p>
    <w:p w:rsidR="00F712A1" w:rsidRDefault="00D262D0" w:rsidP="0047712E">
      <w:pPr>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extent cx="9050661" cy="519310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srcRect/>
                    <a:stretch>
                      <a:fillRect/>
                    </a:stretch>
                  </pic:blipFill>
                  <pic:spPr bwMode="auto">
                    <a:xfrm>
                      <a:off x="0" y="0"/>
                      <a:ext cx="9067533" cy="5202783"/>
                    </a:xfrm>
                    <a:prstGeom prst="rect">
                      <a:avLst/>
                    </a:prstGeom>
                    <a:noFill/>
                  </pic:spPr>
                </pic:pic>
              </a:graphicData>
            </a:graphic>
          </wp:inline>
        </w:drawing>
      </w:r>
    </w:p>
    <w:p w:rsidR="005440EE" w:rsidRDefault="005440EE" w:rsidP="0047712E">
      <w:pPr>
        <w:rPr>
          <w:rFonts w:ascii="Times New Roman" w:hAnsi="Times New Roman" w:cs="Times New Roman"/>
          <w:bCs/>
          <w:sz w:val="24"/>
          <w:szCs w:val="24"/>
        </w:rPr>
      </w:pPr>
    </w:p>
    <w:p w:rsidR="005440EE" w:rsidRDefault="005440EE" w:rsidP="0047712E">
      <w:pPr>
        <w:rPr>
          <w:rFonts w:ascii="Times New Roman" w:hAnsi="Times New Roman" w:cs="Times New Roman"/>
          <w:bCs/>
          <w:sz w:val="24"/>
          <w:szCs w:val="24"/>
        </w:rPr>
      </w:pPr>
    </w:p>
    <w:p w:rsidR="005440EE" w:rsidRPr="005440EE" w:rsidRDefault="005440EE" w:rsidP="0047712E">
      <w:pPr>
        <w:rPr>
          <w:rFonts w:ascii="Times New Roman" w:hAnsi="Times New Roman" w:cs="Times New Roman"/>
          <w:b/>
          <w:bCs/>
          <w:sz w:val="24"/>
          <w:szCs w:val="24"/>
        </w:rPr>
      </w:pPr>
      <w:r w:rsidRPr="005440EE">
        <w:rPr>
          <w:rFonts w:ascii="Times New Roman" w:hAnsi="Times New Roman" w:cs="Times New Roman"/>
          <w:b/>
          <w:bCs/>
          <w:sz w:val="24"/>
          <w:szCs w:val="24"/>
        </w:rPr>
        <w:t>Figure 7</w:t>
      </w:r>
    </w:p>
    <w:p w:rsidR="005440EE" w:rsidRDefault="00245165" w:rsidP="0047712E">
      <w:pPr>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extent cx="8866158" cy="5378727"/>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8868829" cy="5380347"/>
                    </a:xfrm>
                    <a:prstGeom prst="rect">
                      <a:avLst/>
                    </a:prstGeom>
                    <a:noFill/>
                  </pic:spPr>
                </pic:pic>
              </a:graphicData>
            </a:graphic>
          </wp:inline>
        </w:drawing>
      </w:r>
    </w:p>
    <w:p w:rsidR="005440EE" w:rsidRPr="001A728B" w:rsidRDefault="005440EE" w:rsidP="0047712E">
      <w:pPr>
        <w:rPr>
          <w:rFonts w:ascii="Times New Roman" w:hAnsi="Times New Roman" w:cs="Times New Roman"/>
          <w:bCs/>
          <w:sz w:val="24"/>
          <w:szCs w:val="24"/>
        </w:rPr>
        <w:sectPr w:rsidR="005440EE"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45C" w:rsidRDefault="0083745C" w:rsidP="008B170D">
      <w:r>
        <w:separator/>
      </w:r>
    </w:p>
  </w:endnote>
  <w:endnote w:type="continuationSeparator" w:id="0">
    <w:p w:rsidR="0083745C" w:rsidRDefault="0083745C" w:rsidP="008B170D">
      <w:r>
        <w:continuationSeparator/>
      </w:r>
    </w:p>
  </w:endnote>
  <w:endnote w:id="1">
    <w:p w:rsidR="002F21B9" w:rsidRDefault="002F21B9" w:rsidP="001962F0">
      <w:pPr>
        <w:rPr>
          <w:sz w:val="20"/>
          <w:szCs w:val="20"/>
        </w:rPr>
      </w:pPr>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 There may also often be substantial changes in some figures for the most recent few months.</w:t>
      </w:r>
    </w:p>
    <w:p w:rsidR="002F21B9" w:rsidRDefault="002F21B9" w:rsidP="001962F0">
      <w:r>
        <w:rPr>
          <w:sz w:val="20"/>
          <w:szCs w:val="20"/>
        </w:rPr>
        <w:t xml:space="preserve"> </w:t>
      </w:r>
    </w:p>
  </w:endnote>
  <w:endnote w:id="2">
    <w:p w:rsidR="002F21B9" w:rsidRDefault="002F21B9">
      <w:pPr>
        <w:pStyle w:val="EndnoteText"/>
      </w:pPr>
      <w:r>
        <w:rPr>
          <w:rStyle w:val="EndnoteReference"/>
        </w:rPr>
        <w:endnoteRef/>
      </w:r>
      <w:r>
        <w:t xml:space="preserve"> </w:t>
      </w:r>
      <w:proofErr w:type="gramStart"/>
      <w:r>
        <w:t>A DWP report on the progress of managed migration (DWP 2023) states that the final migration of claimants from old-style JSA to UC may not be completed before the end of 2024/25.</w:t>
      </w:r>
      <w:proofErr w:type="gramEnd"/>
      <w:r>
        <w:t xml:space="preserve"> Old-style JSA is already closed to new claimants.</w:t>
      </w:r>
    </w:p>
    <w:p w:rsidR="002F21B9" w:rsidRDefault="002F21B9">
      <w:pPr>
        <w:pStyle w:val="EndnoteText"/>
      </w:pPr>
    </w:p>
  </w:endnote>
  <w:endnote w:id="3">
    <w:p w:rsidR="002F21B9" w:rsidRDefault="002F21B9" w:rsidP="00AD5B7F">
      <w:pPr>
        <w:pStyle w:val="EndnoteText"/>
      </w:pPr>
      <w:r>
        <w:rPr>
          <w:rStyle w:val="EndnoteReference"/>
        </w:rPr>
        <w:endnoteRef/>
      </w:r>
      <w:r>
        <w:t xml:space="preserve"> Throughout the Briefing, the term ‘claimants subject to conditionality’ refers only to those actually subject to conditionality, i.e. it </w:t>
      </w:r>
      <w:r w:rsidR="00955F40">
        <w:t xml:space="preserve">currently </w:t>
      </w:r>
      <w:r>
        <w:t>excludes UC claimants in the ‘working-with requirements’ group, who according to the legislation are subject to conditionality but in practice are currently not. In its published statistics, DWP is now following the same practice. This position will change when ‘in-work conditionality’ is introduced</w:t>
      </w:r>
      <w:r w:rsidR="00955F40">
        <w:t xml:space="preserve">, apparently </w:t>
      </w:r>
      <w:r>
        <w:t xml:space="preserve">from </w:t>
      </w:r>
      <w:r w:rsidR="00955F40">
        <w:t>the end of March</w:t>
      </w:r>
      <w:r>
        <w:t xml:space="preserve"> 2023.</w:t>
      </w:r>
    </w:p>
    <w:p w:rsidR="002F21B9" w:rsidRDefault="002F21B9">
      <w:pPr>
        <w:pStyle w:val="EndnoteText"/>
      </w:pPr>
    </w:p>
  </w:endnote>
  <w:endnote w:id="4">
    <w:p w:rsidR="002F21B9" w:rsidRDefault="002F21B9" w:rsidP="009A3E9C">
      <w:pPr>
        <w:pStyle w:val="EndnoteText"/>
      </w:pPr>
      <w:r>
        <w:rPr>
          <w:rStyle w:val="EndnoteReference"/>
        </w:rPr>
        <w:endnoteRef/>
      </w:r>
      <w:r>
        <w:t xml:space="preserve"> The drawbacks of the ‘claimants under sanction at a point in time’ measure were discussed in the November 2017 issue of the Briefing, pp.6-10. </w:t>
      </w:r>
      <w:r w:rsidRPr="00754C38">
        <w:t xml:space="preserve">In November 2020, DWP withdrew the UC ‘rate’ data for all months prior to April 2019, pending revision of the figures for </w:t>
      </w:r>
      <w:r>
        <w:t>the former ‘</w:t>
      </w:r>
      <w:r w:rsidRPr="00754C38">
        <w:t>Live Service</w:t>
      </w:r>
      <w:r>
        <w:t>’</w:t>
      </w:r>
      <w:r w:rsidRPr="00754C38">
        <w:t xml:space="preserve">. These figures remain withdrawn. In addition, in the February 2021 release DWP made significant revisions to the figures for April 2019 onwards (which are for Full Service only, there being no one left on </w:t>
      </w:r>
      <w:r>
        <w:t xml:space="preserve">the former </w:t>
      </w:r>
      <w:r w:rsidRPr="00754C38">
        <w:t>Live Service). These were fully discussed in the February 2021 Briefing.</w:t>
      </w:r>
    </w:p>
    <w:p w:rsidR="002F21B9" w:rsidRDefault="002F21B9">
      <w:pPr>
        <w:pStyle w:val="EndnoteText"/>
      </w:pPr>
    </w:p>
  </w:endnote>
  <w:endnote w:id="5">
    <w:p w:rsidR="002F21B9" w:rsidRDefault="002F21B9" w:rsidP="00943D21">
      <w:pPr>
        <w:pStyle w:val="EndnoteText"/>
      </w:pPr>
      <w:r>
        <w:rPr>
          <w:rStyle w:val="EndnoteReference"/>
        </w:rPr>
        <w:endnoteRef/>
      </w:r>
      <w:r>
        <w:t xml:space="preserve"> Currently available figures for the number of UC claimants under sanction only go back to April 2019 as DWP has withdrawn the figures for earlier dates.   But the numbers previously published by DWP for the period before April 2019 are so far below those in 2022 that no conceivable revisions could made them higher than in 2022.</w:t>
      </w:r>
    </w:p>
    <w:p w:rsidR="002F21B9" w:rsidRDefault="002F21B9" w:rsidP="00943D21">
      <w:pPr>
        <w:pStyle w:val="EndnoteText"/>
      </w:pPr>
    </w:p>
  </w:endnote>
  <w:endnote w:id="6">
    <w:p w:rsidR="002F21B9" w:rsidRDefault="002F21B9">
      <w:pPr>
        <w:pStyle w:val="EndnoteText"/>
      </w:pPr>
      <w:r>
        <w:rPr>
          <w:rStyle w:val="EndnoteReference"/>
        </w:rPr>
        <w:endnoteRef/>
      </w:r>
      <w:r>
        <w:t xml:space="preserve"> Welfare Reform and Work Act 2016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45C" w:rsidRDefault="0083745C" w:rsidP="008B170D">
      <w:r>
        <w:separator/>
      </w:r>
    </w:p>
  </w:footnote>
  <w:footnote w:type="continuationSeparator" w:id="0">
    <w:p w:rsidR="0083745C" w:rsidRDefault="0083745C"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B9" w:rsidRDefault="00AC12A1">
    <w:pPr>
      <w:pStyle w:val="Header"/>
      <w:jc w:val="center"/>
    </w:pPr>
    <w:fldSimple w:instr=" PAGE   \* MERGEFORMAT ">
      <w:r w:rsidR="00EA14A1">
        <w:rPr>
          <w:noProof/>
        </w:rPr>
        <w:t>6</w:t>
      </w:r>
    </w:fldSimple>
  </w:p>
  <w:p w:rsidR="002F21B9" w:rsidRDefault="002F2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D87"/>
    <w:multiLevelType w:val="hybridMultilevel"/>
    <w:tmpl w:val="9968D0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52E4A"/>
    <w:multiLevelType w:val="multilevel"/>
    <w:tmpl w:val="FEB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90C9A"/>
    <w:multiLevelType w:val="hybridMultilevel"/>
    <w:tmpl w:val="32A8BD4E"/>
    <w:lvl w:ilvl="0" w:tplc="BBB8309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AB7C03"/>
    <w:multiLevelType w:val="hybridMultilevel"/>
    <w:tmpl w:val="625CBF12"/>
    <w:lvl w:ilvl="0" w:tplc="E80E26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8A63F2"/>
    <w:multiLevelType w:val="hybridMultilevel"/>
    <w:tmpl w:val="EBD2950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DF2B94"/>
    <w:multiLevelType w:val="multilevel"/>
    <w:tmpl w:val="334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4F52D9"/>
    <w:multiLevelType w:val="hybridMultilevel"/>
    <w:tmpl w:val="AB708788"/>
    <w:lvl w:ilvl="0" w:tplc="8D60104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910124C"/>
    <w:multiLevelType w:val="hybridMultilevel"/>
    <w:tmpl w:val="0CD46540"/>
    <w:lvl w:ilvl="0" w:tplc="ADE4804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6F1533"/>
    <w:multiLevelType w:val="hybridMultilevel"/>
    <w:tmpl w:val="06DEC298"/>
    <w:lvl w:ilvl="0" w:tplc="C7B859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C66A1E"/>
    <w:multiLevelType w:val="multilevel"/>
    <w:tmpl w:val="A64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30064"/>
    <w:multiLevelType w:val="hybridMultilevel"/>
    <w:tmpl w:val="F37A4470"/>
    <w:lvl w:ilvl="0" w:tplc="B5564A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DA699F"/>
    <w:multiLevelType w:val="hybridMultilevel"/>
    <w:tmpl w:val="45042C7E"/>
    <w:lvl w:ilvl="0" w:tplc="95B4A02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2B555C"/>
    <w:multiLevelType w:val="hybridMultilevel"/>
    <w:tmpl w:val="822C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9B47514"/>
    <w:multiLevelType w:val="multilevel"/>
    <w:tmpl w:val="A1F4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73DCE"/>
    <w:multiLevelType w:val="multilevel"/>
    <w:tmpl w:val="A0B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A240E8"/>
    <w:multiLevelType w:val="multilevel"/>
    <w:tmpl w:val="6E2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C116B"/>
    <w:multiLevelType w:val="hybridMultilevel"/>
    <w:tmpl w:val="138EA7DC"/>
    <w:lvl w:ilvl="0" w:tplc="949A46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2C1DD9"/>
    <w:multiLevelType w:val="hybridMultilevel"/>
    <w:tmpl w:val="41EAFAD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6D407B"/>
    <w:multiLevelType w:val="multilevel"/>
    <w:tmpl w:val="E63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B2005E"/>
    <w:multiLevelType w:val="hybridMultilevel"/>
    <w:tmpl w:val="CCF43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EF0717"/>
    <w:multiLevelType w:val="multilevel"/>
    <w:tmpl w:val="6DB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7265C7"/>
    <w:multiLevelType w:val="hybridMultilevel"/>
    <w:tmpl w:val="1D3AAB0A"/>
    <w:lvl w:ilvl="0" w:tplc="6884E7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21"/>
  </w:num>
  <w:num w:numId="3">
    <w:abstractNumId w:val="25"/>
  </w:num>
  <w:num w:numId="4">
    <w:abstractNumId w:val="14"/>
  </w:num>
  <w:num w:numId="5">
    <w:abstractNumId w:val="11"/>
  </w:num>
  <w:num w:numId="6">
    <w:abstractNumId w:val="5"/>
  </w:num>
  <w:num w:numId="7">
    <w:abstractNumId w:val="20"/>
  </w:num>
  <w:num w:numId="8">
    <w:abstractNumId w:val="23"/>
  </w:num>
  <w:num w:numId="9">
    <w:abstractNumId w:val="16"/>
  </w:num>
  <w:num w:numId="10">
    <w:abstractNumId w:val="17"/>
  </w:num>
  <w:num w:numId="11">
    <w:abstractNumId w:val="0"/>
  </w:num>
  <w:num w:numId="12">
    <w:abstractNumId w:val="2"/>
  </w:num>
  <w:num w:numId="13">
    <w:abstractNumId w:val="13"/>
  </w:num>
  <w:num w:numId="14">
    <w:abstractNumId w:val="7"/>
  </w:num>
  <w:num w:numId="15">
    <w:abstractNumId w:val="8"/>
  </w:num>
  <w:num w:numId="16">
    <w:abstractNumId w:val="18"/>
  </w:num>
  <w:num w:numId="17">
    <w:abstractNumId w:val="24"/>
  </w:num>
  <w:num w:numId="18">
    <w:abstractNumId w:val="22"/>
  </w:num>
  <w:num w:numId="19">
    <w:abstractNumId w:val="3"/>
  </w:num>
  <w:num w:numId="20">
    <w:abstractNumId w:val="9"/>
  </w:num>
  <w:num w:numId="21">
    <w:abstractNumId w:val="12"/>
  </w:num>
  <w:num w:numId="22">
    <w:abstractNumId w:val="10"/>
  </w:num>
  <w:num w:numId="23">
    <w:abstractNumId w:val="15"/>
  </w:num>
  <w:num w:numId="24">
    <w:abstractNumId w:val="19"/>
  </w:num>
  <w:num w:numId="25">
    <w:abstractNumId w:val="4"/>
  </w:num>
  <w:num w:numId="2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1199106"/>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463"/>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C03"/>
    <w:rsid w:val="00006F8F"/>
    <w:rsid w:val="000072D2"/>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112"/>
    <w:rsid w:val="000125F0"/>
    <w:rsid w:val="00012A9A"/>
    <w:rsid w:val="00013140"/>
    <w:rsid w:val="000137B2"/>
    <w:rsid w:val="000139FA"/>
    <w:rsid w:val="00013B79"/>
    <w:rsid w:val="00014159"/>
    <w:rsid w:val="00014601"/>
    <w:rsid w:val="00014606"/>
    <w:rsid w:val="0001480B"/>
    <w:rsid w:val="00014997"/>
    <w:rsid w:val="00014FC7"/>
    <w:rsid w:val="00015439"/>
    <w:rsid w:val="00015AA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77D"/>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3EC"/>
    <w:rsid w:val="00026629"/>
    <w:rsid w:val="0002665A"/>
    <w:rsid w:val="000266E9"/>
    <w:rsid w:val="00026D63"/>
    <w:rsid w:val="00027865"/>
    <w:rsid w:val="00027C3E"/>
    <w:rsid w:val="000301A4"/>
    <w:rsid w:val="000308C7"/>
    <w:rsid w:val="000310E5"/>
    <w:rsid w:val="00031C44"/>
    <w:rsid w:val="00031E21"/>
    <w:rsid w:val="000321D0"/>
    <w:rsid w:val="00032404"/>
    <w:rsid w:val="000326BA"/>
    <w:rsid w:val="00032A38"/>
    <w:rsid w:val="000331FF"/>
    <w:rsid w:val="00033CA7"/>
    <w:rsid w:val="00033D7A"/>
    <w:rsid w:val="00033DC0"/>
    <w:rsid w:val="000340FF"/>
    <w:rsid w:val="00034136"/>
    <w:rsid w:val="0003488A"/>
    <w:rsid w:val="00034B80"/>
    <w:rsid w:val="00034C40"/>
    <w:rsid w:val="00034D78"/>
    <w:rsid w:val="00035495"/>
    <w:rsid w:val="00035606"/>
    <w:rsid w:val="000356F8"/>
    <w:rsid w:val="00035832"/>
    <w:rsid w:val="000359C7"/>
    <w:rsid w:val="00035E3E"/>
    <w:rsid w:val="00035FF3"/>
    <w:rsid w:val="0003633B"/>
    <w:rsid w:val="000368CD"/>
    <w:rsid w:val="00036EF2"/>
    <w:rsid w:val="00036FAD"/>
    <w:rsid w:val="000373E2"/>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B63"/>
    <w:rsid w:val="00042BF5"/>
    <w:rsid w:val="00042CA4"/>
    <w:rsid w:val="00042FFC"/>
    <w:rsid w:val="000430D3"/>
    <w:rsid w:val="00043587"/>
    <w:rsid w:val="00043DDE"/>
    <w:rsid w:val="00043F00"/>
    <w:rsid w:val="00043F01"/>
    <w:rsid w:val="00044199"/>
    <w:rsid w:val="00044225"/>
    <w:rsid w:val="00044980"/>
    <w:rsid w:val="00044A70"/>
    <w:rsid w:val="00044CCA"/>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97F"/>
    <w:rsid w:val="00050B77"/>
    <w:rsid w:val="00050BFD"/>
    <w:rsid w:val="00050C63"/>
    <w:rsid w:val="00050FD9"/>
    <w:rsid w:val="00051B44"/>
    <w:rsid w:val="00051FF9"/>
    <w:rsid w:val="000522B4"/>
    <w:rsid w:val="00052A63"/>
    <w:rsid w:val="00052A65"/>
    <w:rsid w:val="00052E44"/>
    <w:rsid w:val="00053060"/>
    <w:rsid w:val="0005342D"/>
    <w:rsid w:val="00053798"/>
    <w:rsid w:val="0005397E"/>
    <w:rsid w:val="00053B50"/>
    <w:rsid w:val="00053C39"/>
    <w:rsid w:val="00053D84"/>
    <w:rsid w:val="00053EB1"/>
    <w:rsid w:val="00054200"/>
    <w:rsid w:val="000542F5"/>
    <w:rsid w:val="00054D2D"/>
    <w:rsid w:val="00054ED2"/>
    <w:rsid w:val="00055CB5"/>
    <w:rsid w:val="00056183"/>
    <w:rsid w:val="0005645F"/>
    <w:rsid w:val="00056866"/>
    <w:rsid w:val="000568D5"/>
    <w:rsid w:val="00056959"/>
    <w:rsid w:val="00056AFF"/>
    <w:rsid w:val="00056C49"/>
    <w:rsid w:val="0005747D"/>
    <w:rsid w:val="00057A74"/>
    <w:rsid w:val="0006050E"/>
    <w:rsid w:val="00060556"/>
    <w:rsid w:val="00060C4F"/>
    <w:rsid w:val="00060C95"/>
    <w:rsid w:val="00060E9A"/>
    <w:rsid w:val="00061779"/>
    <w:rsid w:val="00061871"/>
    <w:rsid w:val="00061973"/>
    <w:rsid w:val="00062054"/>
    <w:rsid w:val="000621A7"/>
    <w:rsid w:val="0006223D"/>
    <w:rsid w:val="00062692"/>
    <w:rsid w:val="00062AFF"/>
    <w:rsid w:val="00062B23"/>
    <w:rsid w:val="000631AF"/>
    <w:rsid w:val="000634E3"/>
    <w:rsid w:val="00063537"/>
    <w:rsid w:val="00063E9A"/>
    <w:rsid w:val="00064697"/>
    <w:rsid w:val="00064D6E"/>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701FE"/>
    <w:rsid w:val="00070A63"/>
    <w:rsid w:val="00070C26"/>
    <w:rsid w:val="00070D56"/>
    <w:rsid w:val="0007106F"/>
    <w:rsid w:val="0007164C"/>
    <w:rsid w:val="000717C7"/>
    <w:rsid w:val="00071ED1"/>
    <w:rsid w:val="00072008"/>
    <w:rsid w:val="00072093"/>
    <w:rsid w:val="00072628"/>
    <w:rsid w:val="00072909"/>
    <w:rsid w:val="00072A69"/>
    <w:rsid w:val="00072B3C"/>
    <w:rsid w:val="00072B66"/>
    <w:rsid w:val="0007303B"/>
    <w:rsid w:val="000731E4"/>
    <w:rsid w:val="00073C73"/>
    <w:rsid w:val="00073DD3"/>
    <w:rsid w:val="000742C0"/>
    <w:rsid w:val="00074908"/>
    <w:rsid w:val="00074EA0"/>
    <w:rsid w:val="000755C3"/>
    <w:rsid w:val="000757B6"/>
    <w:rsid w:val="00075F59"/>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CBE"/>
    <w:rsid w:val="00086FAC"/>
    <w:rsid w:val="000871E2"/>
    <w:rsid w:val="00087245"/>
    <w:rsid w:val="0008754B"/>
    <w:rsid w:val="00087977"/>
    <w:rsid w:val="00087C99"/>
    <w:rsid w:val="00087D0B"/>
    <w:rsid w:val="00087FFB"/>
    <w:rsid w:val="000900FE"/>
    <w:rsid w:val="00090107"/>
    <w:rsid w:val="0009032F"/>
    <w:rsid w:val="0009052C"/>
    <w:rsid w:val="000908C6"/>
    <w:rsid w:val="00090FAB"/>
    <w:rsid w:val="00091169"/>
    <w:rsid w:val="0009144C"/>
    <w:rsid w:val="000914B2"/>
    <w:rsid w:val="00091EC8"/>
    <w:rsid w:val="00091ED6"/>
    <w:rsid w:val="0009232F"/>
    <w:rsid w:val="0009273A"/>
    <w:rsid w:val="000932C4"/>
    <w:rsid w:val="0009345F"/>
    <w:rsid w:val="0009360A"/>
    <w:rsid w:val="00093E0E"/>
    <w:rsid w:val="0009466A"/>
    <w:rsid w:val="00094C1B"/>
    <w:rsid w:val="00095341"/>
    <w:rsid w:val="00095346"/>
    <w:rsid w:val="00095F31"/>
    <w:rsid w:val="00096149"/>
    <w:rsid w:val="00096794"/>
    <w:rsid w:val="000967B9"/>
    <w:rsid w:val="00096A64"/>
    <w:rsid w:val="00096BE5"/>
    <w:rsid w:val="00096D5B"/>
    <w:rsid w:val="00097044"/>
    <w:rsid w:val="0009774F"/>
    <w:rsid w:val="00097AB0"/>
    <w:rsid w:val="00097C29"/>
    <w:rsid w:val="000A06D7"/>
    <w:rsid w:val="000A06DB"/>
    <w:rsid w:val="000A0DAC"/>
    <w:rsid w:val="000A17CA"/>
    <w:rsid w:val="000A254B"/>
    <w:rsid w:val="000A275B"/>
    <w:rsid w:val="000A28C7"/>
    <w:rsid w:val="000A29BA"/>
    <w:rsid w:val="000A31B5"/>
    <w:rsid w:val="000A347A"/>
    <w:rsid w:val="000A366B"/>
    <w:rsid w:val="000A3895"/>
    <w:rsid w:val="000A3C9E"/>
    <w:rsid w:val="000A480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99"/>
    <w:rsid w:val="000A7716"/>
    <w:rsid w:val="000A787A"/>
    <w:rsid w:val="000A78E7"/>
    <w:rsid w:val="000A7CC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FF"/>
    <w:rsid w:val="000B4413"/>
    <w:rsid w:val="000B44A5"/>
    <w:rsid w:val="000B469F"/>
    <w:rsid w:val="000B4CEB"/>
    <w:rsid w:val="000B4FE4"/>
    <w:rsid w:val="000B52B9"/>
    <w:rsid w:val="000B56A7"/>
    <w:rsid w:val="000B59A8"/>
    <w:rsid w:val="000B5A0B"/>
    <w:rsid w:val="000B5AB1"/>
    <w:rsid w:val="000B5D6E"/>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D6A"/>
    <w:rsid w:val="000C5379"/>
    <w:rsid w:val="000C54E8"/>
    <w:rsid w:val="000C5C41"/>
    <w:rsid w:val="000C5CD7"/>
    <w:rsid w:val="000C60B2"/>
    <w:rsid w:val="000C632E"/>
    <w:rsid w:val="000C63E5"/>
    <w:rsid w:val="000C64DC"/>
    <w:rsid w:val="000C6522"/>
    <w:rsid w:val="000C65D3"/>
    <w:rsid w:val="000C6D0C"/>
    <w:rsid w:val="000C7169"/>
    <w:rsid w:val="000C73B4"/>
    <w:rsid w:val="000D0F33"/>
    <w:rsid w:val="000D1600"/>
    <w:rsid w:val="000D1B8A"/>
    <w:rsid w:val="000D1C39"/>
    <w:rsid w:val="000D1C8C"/>
    <w:rsid w:val="000D1D65"/>
    <w:rsid w:val="000D1FD2"/>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589"/>
    <w:rsid w:val="000D7B3B"/>
    <w:rsid w:val="000D7C3E"/>
    <w:rsid w:val="000E00BA"/>
    <w:rsid w:val="000E020D"/>
    <w:rsid w:val="000E0357"/>
    <w:rsid w:val="000E06F3"/>
    <w:rsid w:val="000E12BC"/>
    <w:rsid w:val="000E20AD"/>
    <w:rsid w:val="000E2155"/>
    <w:rsid w:val="000E24A0"/>
    <w:rsid w:val="000E27FF"/>
    <w:rsid w:val="000E2B7E"/>
    <w:rsid w:val="000E2B9D"/>
    <w:rsid w:val="000E3200"/>
    <w:rsid w:val="000E3AFF"/>
    <w:rsid w:val="000E3D0F"/>
    <w:rsid w:val="000E3D44"/>
    <w:rsid w:val="000E3E5A"/>
    <w:rsid w:val="000E408B"/>
    <w:rsid w:val="000E418A"/>
    <w:rsid w:val="000E41A3"/>
    <w:rsid w:val="000E447C"/>
    <w:rsid w:val="000E4710"/>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782B"/>
    <w:rsid w:val="000E7888"/>
    <w:rsid w:val="000F00E0"/>
    <w:rsid w:val="000F0237"/>
    <w:rsid w:val="000F0292"/>
    <w:rsid w:val="000F0957"/>
    <w:rsid w:val="000F0BE8"/>
    <w:rsid w:val="000F0C7A"/>
    <w:rsid w:val="000F0F3D"/>
    <w:rsid w:val="000F14C3"/>
    <w:rsid w:val="000F1956"/>
    <w:rsid w:val="000F282E"/>
    <w:rsid w:val="000F2D68"/>
    <w:rsid w:val="000F309F"/>
    <w:rsid w:val="000F3B00"/>
    <w:rsid w:val="000F3D6A"/>
    <w:rsid w:val="000F3FAE"/>
    <w:rsid w:val="000F48B9"/>
    <w:rsid w:val="000F4CDB"/>
    <w:rsid w:val="000F54C9"/>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3C0"/>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9C0"/>
    <w:rsid w:val="00104D33"/>
    <w:rsid w:val="00104E01"/>
    <w:rsid w:val="00104F21"/>
    <w:rsid w:val="00105AB9"/>
    <w:rsid w:val="00105D06"/>
    <w:rsid w:val="00105EE8"/>
    <w:rsid w:val="0010627D"/>
    <w:rsid w:val="0010635E"/>
    <w:rsid w:val="001063A4"/>
    <w:rsid w:val="001065E9"/>
    <w:rsid w:val="00106ABA"/>
    <w:rsid w:val="00107350"/>
    <w:rsid w:val="001076B5"/>
    <w:rsid w:val="00107B6C"/>
    <w:rsid w:val="001101DF"/>
    <w:rsid w:val="001103FE"/>
    <w:rsid w:val="00110864"/>
    <w:rsid w:val="001108C2"/>
    <w:rsid w:val="001109AE"/>
    <w:rsid w:val="00110C62"/>
    <w:rsid w:val="00110F1F"/>
    <w:rsid w:val="00111071"/>
    <w:rsid w:val="001113CF"/>
    <w:rsid w:val="001114FE"/>
    <w:rsid w:val="00111AE4"/>
    <w:rsid w:val="00111C22"/>
    <w:rsid w:val="00111C66"/>
    <w:rsid w:val="00112252"/>
    <w:rsid w:val="0011266A"/>
    <w:rsid w:val="00112B98"/>
    <w:rsid w:val="00112D05"/>
    <w:rsid w:val="0011301C"/>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327"/>
    <w:rsid w:val="00120870"/>
    <w:rsid w:val="00120BC0"/>
    <w:rsid w:val="00120C32"/>
    <w:rsid w:val="00120D11"/>
    <w:rsid w:val="00121283"/>
    <w:rsid w:val="001216F7"/>
    <w:rsid w:val="00121884"/>
    <w:rsid w:val="00121BFA"/>
    <w:rsid w:val="00121FCE"/>
    <w:rsid w:val="001220A7"/>
    <w:rsid w:val="00122286"/>
    <w:rsid w:val="0012287D"/>
    <w:rsid w:val="00123030"/>
    <w:rsid w:val="00123493"/>
    <w:rsid w:val="001234BD"/>
    <w:rsid w:val="00123617"/>
    <w:rsid w:val="00123792"/>
    <w:rsid w:val="00123AFB"/>
    <w:rsid w:val="00123B74"/>
    <w:rsid w:val="00123D69"/>
    <w:rsid w:val="00123E0F"/>
    <w:rsid w:val="00123F81"/>
    <w:rsid w:val="001246B8"/>
    <w:rsid w:val="0012475F"/>
    <w:rsid w:val="00124AE2"/>
    <w:rsid w:val="00124DC4"/>
    <w:rsid w:val="0012511D"/>
    <w:rsid w:val="00126050"/>
    <w:rsid w:val="001261D6"/>
    <w:rsid w:val="0012621F"/>
    <w:rsid w:val="00126257"/>
    <w:rsid w:val="001265FA"/>
    <w:rsid w:val="00126DE6"/>
    <w:rsid w:val="00126E6F"/>
    <w:rsid w:val="00127810"/>
    <w:rsid w:val="00127CA2"/>
    <w:rsid w:val="00127E80"/>
    <w:rsid w:val="00130120"/>
    <w:rsid w:val="0013030B"/>
    <w:rsid w:val="00130394"/>
    <w:rsid w:val="001308A2"/>
    <w:rsid w:val="00130B4F"/>
    <w:rsid w:val="00130C24"/>
    <w:rsid w:val="0013102D"/>
    <w:rsid w:val="00131ACC"/>
    <w:rsid w:val="00131B0B"/>
    <w:rsid w:val="00132142"/>
    <w:rsid w:val="00132284"/>
    <w:rsid w:val="0013242D"/>
    <w:rsid w:val="001330CE"/>
    <w:rsid w:val="001330D5"/>
    <w:rsid w:val="001338B0"/>
    <w:rsid w:val="001339E0"/>
    <w:rsid w:val="00133A1C"/>
    <w:rsid w:val="00133E99"/>
    <w:rsid w:val="0013429C"/>
    <w:rsid w:val="00134CF8"/>
    <w:rsid w:val="001354C5"/>
    <w:rsid w:val="0013570D"/>
    <w:rsid w:val="0013574A"/>
    <w:rsid w:val="001358A3"/>
    <w:rsid w:val="00135ABE"/>
    <w:rsid w:val="00135EB3"/>
    <w:rsid w:val="001360AE"/>
    <w:rsid w:val="001360C7"/>
    <w:rsid w:val="001361AA"/>
    <w:rsid w:val="00136719"/>
    <w:rsid w:val="00136C60"/>
    <w:rsid w:val="0013711E"/>
    <w:rsid w:val="0013774B"/>
    <w:rsid w:val="00137CDE"/>
    <w:rsid w:val="00140155"/>
    <w:rsid w:val="0014093B"/>
    <w:rsid w:val="001409BE"/>
    <w:rsid w:val="00140E14"/>
    <w:rsid w:val="0014106D"/>
    <w:rsid w:val="00141314"/>
    <w:rsid w:val="00141ADF"/>
    <w:rsid w:val="00141B86"/>
    <w:rsid w:val="00141D2F"/>
    <w:rsid w:val="00141DC3"/>
    <w:rsid w:val="001423C6"/>
    <w:rsid w:val="0014248F"/>
    <w:rsid w:val="00142631"/>
    <w:rsid w:val="00142B81"/>
    <w:rsid w:val="00142C78"/>
    <w:rsid w:val="00142F2C"/>
    <w:rsid w:val="00143263"/>
    <w:rsid w:val="001432B4"/>
    <w:rsid w:val="00143F9A"/>
    <w:rsid w:val="00144866"/>
    <w:rsid w:val="00144C9C"/>
    <w:rsid w:val="00144DAC"/>
    <w:rsid w:val="00144FAF"/>
    <w:rsid w:val="0014501A"/>
    <w:rsid w:val="0014533E"/>
    <w:rsid w:val="00146083"/>
    <w:rsid w:val="0014666F"/>
    <w:rsid w:val="001469A6"/>
    <w:rsid w:val="00146C17"/>
    <w:rsid w:val="00146D15"/>
    <w:rsid w:val="001474A1"/>
    <w:rsid w:val="0014751C"/>
    <w:rsid w:val="001476C2"/>
    <w:rsid w:val="0014773C"/>
    <w:rsid w:val="001500F1"/>
    <w:rsid w:val="00150264"/>
    <w:rsid w:val="00150443"/>
    <w:rsid w:val="0015077D"/>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459F"/>
    <w:rsid w:val="00154806"/>
    <w:rsid w:val="00154DAE"/>
    <w:rsid w:val="00154FB4"/>
    <w:rsid w:val="001555B9"/>
    <w:rsid w:val="00155B1A"/>
    <w:rsid w:val="00155EBB"/>
    <w:rsid w:val="00156118"/>
    <w:rsid w:val="00156207"/>
    <w:rsid w:val="0015681A"/>
    <w:rsid w:val="00156A3D"/>
    <w:rsid w:val="00156F04"/>
    <w:rsid w:val="00156FC4"/>
    <w:rsid w:val="00157401"/>
    <w:rsid w:val="0016022E"/>
    <w:rsid w:val="001605E7"/>
    <w:rsid w:val="00160BEF"/>
    <w:rsid w:val="00160E9B"/>
    <w:rsid w:val="00160EBF"/>
    <w:rsid w:val="00161122"/>
    <w:rsid w:val="00161285"/>
    <w:rsid w:val="00161570"/>
    <w:rsid w:val="00161588"/>
    <w:rsid w:val="001617FE"/>
    <w:rsid w:val="001618EB"/>
    <w:rsid w:val="00161C49"/>
    <w:rsid w:val="00161C6E"/>
    <w:rsid w:val="00161EC0"/>
    <w:rsid w:val="001620C5"/>
    <w:rsid w:val="0016236A"/>
    <w:rsid w:val="00162427"/>
    <w:rsid w:val="001626F3"/>
    <w:rsid w:val="00162E61"/>
    <w:rsid w:val="00162FEE"/>
    <w:rsid w:val="001630EE"/>
    <w:rsid w:val="001636E8"/>
    <w:rsid w:val="00163715"/>
    <w:rsid w:val="001637DC"/>
    <w:rsid w:val="00163F52"/>
    <w:rsid w:val="00163F59"/>
    <w:rsid w:val="00164134"/>
    <w:rsid w:val="0016477A"/>
    <w:rsid w:val="00164DCD"/>
    <w:rsid w:val="00164EFA"/>
    <w:rsid w:val="00164FBA"/>
    <w:rsid w:val="001650E6"/>
    <w:rsid w:val="001652C3"/>
    <w:rsid w:val="001659B5"/>
    <w:rsid w:val="00165FAE"/>
    <w:rsid w:val="001667B8"/>
    <w:rsid w:val="00166DB8"/>
    <w:rsid w:val="0016721C"/>
    <w:rsid w:val="001675C8"/>
    <w:rsid w:val="00167609"/>
    <w:rsid w:val="001679A9"/>
    <w:rsid w:val="001700C2"/>
    <w:rsid w:val="00170621"/>
    <w:rsid w:val="0017068A"/>
    <w:rsid w:val="00170810"/>
    <w:rsid w:val="00170889"/>
    <w:rsid w:val="00170A8D"/>
    <w:rsid w:val="00170C1C"/>
    <w:rsid w:val="00171080"/>
    <w:rsid w:val="0017187D"/>
    <w:rsid w:val="0017210C"/>
    <w:rsid w:val="00172E56"/>
    <w:rsid w:val="00173016"/>
    <w:rsid w:val="00173108"/>
    <w:rsid w:val="00173672"/>
    <w:rsid w:val="001738A5"/>
    <w:rsid w:val="00173ABE"/>
    <w:rsid w:val="00173B9B"/>
    <w:rsid w:val="00173C8F"/>
    <w:rsid w:val="0017434C"/>
    <w:rsid w:val="001743FC"/>
    <w:rsid w:val="0017459E"/>
    <w:rsid w:val="001748DE"/>
    <w:rsid w:val="00174AF6"/>
    <w:rsid w:val="00174FAE"/>
    <w:rsid w:val="001754C0"/>
    <w:rsid w:val="001755FF"/>
    <w:rsid w:val="001760E7"/>
    <w:rsid w:val="0017617D"/>
    <w:rsid w:val="0017621A"/>
    <w:rsid w:val="00176448"/>
    <w:rsid w:val="00176480"/>
    <w:rsid w:val="00176652"/>
    <w:rsid w:val="00176683"/>
    <w:rsid w:val="001769B8"/>
    <w:rsid w:val="00177036"/>
    <w:rsid w:val="001771B2"/>
    <w:rsid w:val="00177202"/>
    <w:rsid w:val="00177500"/>
    <w:rsid w:val="00177C72"/>
    <w:rsid w:val="00177DE3"/>
    <w:rsid w:val="00180383"/>
    <w:rsid w:val="00180769"/>
    <w:rsid w:val="001807A8"/>
    <w:rsid w:val="00181193"/>
    <w:rsid w:val="00181478"/>
    <w:rsid w:val="001819AC"/>
    <w:rsid w:val="00181BF5"/>
    <w:rsid w:val="001820DC"/>
    <w:rsid w:val="0018250F"/>
    <w:rsid w:val="00182747"/>
    <w:rsid w:val="00182897"/>
    <w:rsid w:val="00182F41"/>
    <w:rsid w:val="0018352C"/>
    <w:rsid w:val="001837BD"/>
    <w:rsid w:val="00183A7A"/>
    <w:rsid w:val="00183D5F"/>
    <w:rsid w:val="0018416D"/>
    <w:rsid w:val="001841BE"/>
    <w:rsid w:val="00184703"/>
    <w:rsid w:val="00184915"/>
    <w:rsid w:val="001850C7"/>
    <w:rsid w:val="001859FF"/>
    <w:rsid w:val="00186086"/>
    <w:rsid w:val="001875B6"/>
    <w:rsid w:val="00187897"/>
    <w:rsid w:val="0018797B"/>
    <w:rsid w:val="001879B2"/>
    <w:rsid w:val="00187A40"/>
    <w:rsid w:val="00187AAC"/>
    <w:rsid w:val="00187BD9"/>
    <w:rsid w:val="00187D8C"/>
    <w:rsid w:val="001902B7"/>
    <w:rsid w:val="0019030E"/>
    <w:rsid w:val="0019071A"/>
    <w:rsid w:val="00190B0A"/>
    <w:rsid w:val="00190B1D"/>
    <w:rsid w:val="00190BBD"/>
    <w:rsid w:val="00191155"/>
    <w:rsid w:val="001913CE"/>
    <w:rsid w:val="00191406"/>
    <w:rsid w:val="00191542"/>
    <w:rsid w:val="00191741"/>
    <w:rsid w:val="00191791"/>
    <w:rsid w:val="00192123"/>
    <w:rsid w:val="001922BC"/>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3C7"/>
    <w:rsid w:val="00195624"/>
    <w:rsid w:val="00195CE8"/>
    <w:rsid w:val="00195CF9"/>
    <w:rsid w:val="00195E3E"/>
    <w:rsid w:val="001962F0"/>
    <w:rsid w:val="001964D6"/>
    <w:rsid w:val="00196600"/>
    <w:rsid w:val="00196722"/>
    <w:rsid w:val="00196AE9"/>
    <w:rsid w:val="00196CDD"/>
    <w:rsid w:val="00196D13"/>
    <w:rsid w:val="00196EE5"/>
    <w:rsid w:val="00196EF2"/>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7C6"/>
    <w:rsid w:val="001A37E1"/>
    <w:rsid w:val="001A3981"/>
    <w:rsid w:val="001A3B8F"/>
    <w:rsid w:val="001A3C68"/>
    <w:rsid w:val="001A3D98"/>
    <w:rsid w:val="001A3FFD"/>
    <w:rsid w:val="001A4980"/>
    <w:rsid w:val="001A4995"/>
    <w:rsid w:val="001A4CA0"/>
    <w:rsid w:val="001A52DE"/>
    <w:rsid w:val="001A5AA7"/>
    <w:rsid w:val="001A5DB9"/>
    <w:rsid w:val="001A5FF9"/>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A9B"/>
    <w:rsid w:val="001A7CC0"/>
    <w:rsid w:val="001A7FFC"/>
    <w:rsid w:val="001B0615"/>
    <w:rsid w:val="001B09F0"/>
    <w:rsid w:val="001B0C4C"/>
    <w:rsid w:val="001B196C"/>
    <w:rsid w:val="001B196E"/>
    <w:rsid w:val="001B2731"/>
    <w:rsid w:val="001B2838"/>
    <w:rsid w:val="001B29AE"/>
    <w:rsid w:val="001B310C"/>
    <w:rsid w:val="001B36C0"/>
    <w:rsid w:val="001B36F0"/>
    <w:rsid w:val="001B386B"/>
    <w:rsid w:val="001B3AB2"/>
    <w:rsid w:val="001B3D9A"/>
    <w:rsid w:val="001B3EC3"/>
    <w:rsid w:val="001B42E6"/>
    <w:rsid w:val="001B4803"/>
    <w:rsid w:val="001B4A66"/>
    <w:rsid w:val="001B5614"/>
    <w:rsid w:val="001B5C08"/>
    <w:rsid w:val="001B6CBB"/>
    <w:rsid w:val="001B6FB6"/>
    <w:rsid w:val="001B706E"/>
    <w:rsid w:val="001B7133"/>
    <w:rsid w:val="001B7267"/>
    <w:rsid w:val="001B7641"/>
    <w:rsid w:val="001B7769"/>
    <w:rsid w:val="001B7909"/>
    <w:rsid w:val="001B7D71"/>
    <w:rsid w:val="001B7D74"/>
    <w:rsid w:val="001C00E8"/>
    <w:rsid w:val="001C01CC"/>
    <w:rsid w:val="001C048F"/>
    <w:rsid w:val="001C0876"/>
    <w:rsid w:val="001C1282"/>
    <w:rsid w:val="001C13C5"/>
    <w:rsid w:val="001C15AD"/>
    <w:rsid w:val="001C18EB"/>
    <w:rsid w:val="001C1A53"/>
    <w:rsid w:val="001C1CB5"/>
    <w:rsid w:val="001C1E35"/>
    <w:rsid w:val="001C271E"/>
    <w:rsid w:val="001C2915"/>
    <w:rsid w:val="001C2980"/>
    <w:rsid w:val="001C29B0"/>
    <w:rsid w:val="001C2B95"/>
    <w:rsid w:val="001C2F76"/>
    <w:rsid w:val="001C353A"/>
    <w:rsid w:val="001C3798"/>
    <w:rsid w:val="001C3A32"/>
    <w:rsid w:val="001C3CD7"/>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74D"/>
    <w:rsid w:val="001C5955"/>
    <w:rsid w:val="001C60C0"/>
    <w:rsid w:val="001C6544"/>
    <w:rsid w:val="001C6DAC"/>
    <w:rsid w:val="001C6E70"/>
    <w:rsid w:val="001C70A6"/>
    <w:rsid w:val="001C7220"/>
    <w:rsid w:val="001C7307"/>
    <w:rsid w:val="001C7809"/>
    <w:rsid w:val="001D0787"/>
    <w:rsid w:val="001D0982"/>
    <w:rsid w:val="001D0AAF"/>
    <w:rsid w:val="001D0AF1"/>
    <w:rsid w:val="001D0CDD"/>
    <w:rsid w:val="001D0D08"/>
    <w:rsid w:val="001D0DB7"/>
    <w:rsid w:val="001D143D"/>
    <w:rsid w:val="001D1536"/>
    <w:rsid w:val="001D1919"/>
    <w:rsid w:val="001D1F53"/>
    <w:rsid w:val="001D22AF"/>
    <w:rsid w:val="001D2E28"/>
    <w:rsid w:val="001D2F09"/>
    <w:rsid w:val="001D3220"/>
    <w:rsid w:val="001D375C"/>
    <w:rsid w:val="001D378C"/>
    <w:rsid w:val="001D37D1"/>
    <w:rsid w:val="001D3AFF"/>
    <w:rsid w:val="001D4452"/>
    <w:rsid w:val="001D48A8"/>
    <w:rsid w:val="001D49E4"/>
    <w:rsid w:val="001D4A57"/>
    <w:rsid w:val="001D4B99"/>
    <w:rsid w:val="001D4C87"/>
    <w:rsid w:val="001D530A"/>
    <w:rsid w:val="001D53E8"/>
    <w:rsid w:val="001D55FC"/>
    <w:rsid w:val="001D57CF"/>
    <w:rsid w:val="001D598F"/>
    <w:rsid w:val="001D612A"/>
    <w:rsid w:val="001D6649"/>
    <w:rsid w:val="001D68FD"/>
    <w:rsid w:val="001D69A5"/>
    <w:rsid w:val="001D6A29"/>
    <w:rsid w:val="001D6DD8"/>
    <w:rsid w:val="001D6F04"/>
    <w:rsid w:val="001D6F46"/>
    <w:rsid w:val="001D726E"/>
    <w:rsid w:val="001D7300"/>
    <w:rsid w:val="001D7442"/>
    <w:rsid w:val="001D75D8"/>
    <w:rsid w:val="001D7779"/>
    <w:rsid w:val="001D7964"/>
    <w:rsid w:val="001D7ED2"/>
    <w:rsid w:val="001E0022"/>
    <w:rsid w:val="001E04D4"/>
    <w:rsid w:val="001E0F57"/>
    <w:rsid w:val="001E131E"/>
    <w:rsid w:val="001E140E"/>
    <w:rsid w:val="001E16C8"/>
    <w:rsid w:val="001E1C88"/>
    <w:rsid w:val="001E1CC2"/>
    <w:rsid w:val="001E2040"/>
    <w:rsid w:val="001E222A"/>
    <w:rsid w:val="001E229E"/>
    <w:rsid w:val="001E307B"/>
    <w:rsid w:val="001E335B"/>
    <w:rsid w:val="001E393C"/>
    <w:rsid w:val="001E402A"/>
    <w:rsid w:val="001E433C"/>
    <w:rsid w:val="001E45E1"/>
    <w:rsid w:val="001E47CB"/>
    <w:rsid w:val="001E4A2F"/>
    <w:rsid w:val="001E4B0A"/>
    <w:rsid w:val="001E536E"/>
    <w:rsid w:val="001E62CF"/>
    <w:rsid w:val="001E6475"/>
    <w:rsid w:val="001E6578"/>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3497"/>
    <w:rsid w:val="001F34C5"/>
    <w:rsid w:val="001F3C62"/>
    <w:rsid w:val="001F404C"/>
    <w:rsid w:val="001F496F"/>
    <w:rsid w:val="001F52D3"/>
    <w:rsid w:val="001F54F1"/>
    <w:rsid w:val="001F5769"/>
    <w:rsid w:val="001F59EC"/>
    <w:rsid w:val="001F5B84"/>
    <w:rsid w:val="001F5E94"/>
    <w:rsid w:val="001F62BA"/>
    <w:rsid w:val="001F6B40"/>
    <w:rsid w:val="001F6BC7"/>
    <w:rsid w:val="001F73C5"/>
    <w:rsid w:val="001F757F"/>
    <w:rsid w:val="001F7DFE"/>
    <w:rsid w:val="0020026C"/>
    <w:rsid w:val="002003E4"/>
    <w:rsid w:val="0020084C"/>
    <w:rsid w:val="00200A69"/>
    <w:rsid w:val="002014A9"/>
    <w:rsid w:val="00201573"/>
    <w:rsid w:val="00201968"/>
    <w:rsid w:val="00201A8B"/>
    <w:rsid w:val="00201AC6"/>
    <w:rsid w:val="00201C81"/>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C7F"/>
    <w:rsid w:val="00204F5E"/>
    <w:rsid w:val="0020538B"/>
    <w:rsid w:val="0020569C"/>
    <w:rsid w:val="00205813"/>
    <w:rsid w:val="00205D8D"/>
    <w:rsid w:val="00206350"/>
    <w:rsid w:val="00206602"/>
    <w:rsid w:val="0020666A"/>
    <w:rsid w:val="00206BD2"/>
    <w:rsid w:val="00206CAE"/>
    <w:rsid w:val="00206FCE"/>
    <w:rsid w:val="00207B96"/>
    <w:rsid w:val="00210670"/>
    <w:rsid w:val="00210937"/>
    <w:rsid w:val="00210B2F"/>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15E"/>
    <w:rsid w:val="00214958"/>
    <w:rsid w:val="002156C5"/>
    <w:rsid w:val="00215A43"/>
    <w:rsid w:val="002167FC"/>
    <w:rsid w:val="0021684B"/>
    <w:rsid w:val="00216B01"/>
    <w:rsid w:val="002176C3"/>
    <w:rsid w:val="00217C90"/>
    <w:rsid w:val="002204BC"/>
    <w:rsid w:val="00220839"/>
    <w:rsid w:val="002208E5"/>
    <w:rsid w:val="0022097C"/>
    <w:rsid w:val="00220B05"/>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317"/>
    <w:rsid w:val="00224AFB"/>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D34"/>
    <w:rsid w:val="00231F41"/>
    <w:rsid w:val="0023266B"/>
    <w:rsid w:val="00232BEE"/>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61F"/>
    <w:rsid w:val="00241B39"/>
    <w:rsid w:val="002420FF"/>
    <w:rsid w:val="00242902"/>
    <w:rsid w:val="00242B32"/>
    <w:rsid w:val="00242F81"/>
    <w:rsid w:val="0024306D"/>
    <w:rsid w:val="002432AA"/>
    <w:rsid w:val="00243655"/>
    <w:rsid w:val="002437DA"/>
    <w:rsid w:val="0024389C"/>
    <w:rsid w:val="00243A02"/>
    <w:rsid w:val="00243AE7"/>
    <w:rsid w:val="00243DC5"/>
    <w:rsid w:val="00243FCB"/>
    <w:rsid w:val="00244469"/>
    <w:rsid w:val="0024460A"/>
    <w:rsid w:val="0024479B"/>
    <w:rsid w:val="002447AE"/>
    <w:rsid w:val="00244C44"/>
    <w:rsid w:val="00245165"/>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922"/>
    <w:rsid w:val="002479C3"/>
    <w:rsid w:val="002501D1"/>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4027"/>
    <w:rsid w:val="00254384"/>
    <w:rsid w:val="00254450"/>
    <w:rsid w:val="002550BC"/>
    <w:rsid w:val="00255451"/>
    <w:rsid w:val="002555CA"/>
    <w:rsid w:val="00255EA5"/>
    <w:rsid w:val="00256487"/>
    <w:rsid w:val="0025675A"/>
    <w:rsid w:val="00256ACA"/>
    <w:rsid w:val="00256BF5"/>
    <w:rsid w:val="00256DC2"/>
    <w:rsid w:val="00256EE3"/>
    <w:rsid w:val="00257027"/>
    <w:rsid w:val="00257594"/>
    <w:rsid w:val="002575B5"/>
    <w:rsid w:val="002578D7"/>
    <w:rsid w:val="00257D9D"/>
    <w:rsid w:val="00257DC4"/>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6A"/>
    <w:rsid w:val="002701EF"/>
    <w:rsid w:val="00270839"/>
    <w:rsid w:val="00270943"/>
    <w:rsid w:val="00270DAC"/>
    <w:rsid w:val="0027109A"/>
    <w:rsid w:val="0027131D"/>
    <w:rsid w:val="00271653"/>
    <w:rsid w:val="002716B4"/>
    <w:rsid w:val="00271756"/>
    <w:rsid w:val="00271794"/>
    <w:rsid w:val="00271948"/>
    <w:rsid w:val="00272DA7"/>
    <w:rsid w:val="002731CB"/>
    <w:rsid w:val="002732EC"/>
    <w:rsid w:val="002735C5"/>
    <w:rsid w:val="00273B63"/>
    <w:rsid w:val="002741C5"/>
    <w:rsid w:val="0027430D"/>
    <w:rsid w:val="00274368"/>
    <w:rsid w:val="00274734"/>
    <w:rsid w:val="002750E2"/>
    <w:rsid w:val="0027515A"/>
    <w:rsid w:val="00275392"/>
    <w:rsid w:val="00275731"/>
    <w:rsid w:val="0027573D"/>
    <w:rsid w:val="0027581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152"/>
    <w:rsid w:val="00281F77"/>
    <w:rsid w:val="002828E6"/>
    <w:rsid w:val="002837A0"/>
    <w:rsid w:val="00283918"/>
    <w:rsid w:val="00283A8F"/>
    <w:rsid w:val="00284FA7"/>
    <w:rsid w:val="00285470"/>
    <w:rsid w:val="002854BD"/>
    <w:rsid w:val="002855C3"/>
    <w:rsid w:val="0028572A"/>
    <w:rsid w:val="00285766"/>
    <w:rsid w:val="00285A91"/>
    <w:rsid w:val="00285B2C"/>
    <w:rsid w:val="00285B76"/>
    <w:rsid w:val="00285DF5"/>
    <w:rsid w:val="00285E72"/>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2A"/>
    <w:rsid w:val="00293465"/>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608B"/>
    <w:rsid w:val="00296CA0"/>
    <w:rsid w:val="00296D4E"/>
    <w:rsid w:val="00296DC9"/>
    <w:rsid w:val="002970EF"/>
    <w:rsid w:val="00297251"/>
    <w:rsid w:val="002972E7"/>
    <w:rsid w:val="002973AE"/>
    <w:rsid w:val="00297D9D"/>
    <w:rsid w:val="002A0C47"/>
    <w:rsid w:val="002A0E10"/>
    <w:rsid w:val="002A1128"/>
    <w:rsid w:val="002A124B"/>
    <w:rsid w:val="002A150B"/>
    <w:rsid w:val="002A1841"/>
    <w:rsid w:val="002A1FDC"/>
    <w:rsid w:val="002A20CD"/>
    <w:rsid w:val="002A24AB"/>
    <w:rsid w:val="002A2CA4"/>
    <w:rsid w:val="002A2DA3"/>
    <w:rsid w:val="002A3099"/>
    <w:rsid w:val="002A3298"/>
    <w:rsid w:val="002A34D2"/>
    <w:rsid w:val="002A3A2B"/>
    <w:rsid w:val="002A3A41"/>
    <w:rsid w:val="002A3ABF"/>
    <w:rsid w:val="002A4860"/>
    <w:rsid w:val="002A494D"/>
    <w:rsid w:val="002A4A4E"/>
    <w:rsid w:val="002A4B73"/>
    <w:rsid w:val="002A4CAA"/>
    <w:rsid w:val="002A4DDF"/>
    <w:rsid w:val="002A4E32"/>
    <w:rsid w:val="002A51C4"/>
    <w:rsid w:val="002A53CF"/>
    <w:rsid w:val="002A5AA4"/>
    <w:rsid w:val="002A5D06"/>
    <w:rsid w:val="002A63C0"/>
    <w:rsid w:val="002A6687"/>
    <w:rsid w:val="002A6797"/>
    <w:rsid w:val="002A6DA7"/>
    <w:rsid w:val="002A7714"/>
    <w:rsid w:val="002A7CBD"/>
    <w:rsid w:val="002B0255"/>
    <w:rsid w:val="002B0721"/>
    <w:rsid w:val="002B0978"/>
    <w:rsid w:val="002B0AB2"/>
    <w:rsid w:val="002B161A"/>
    <w:rsid w:val="002B1B3A"/>
    <w:rsid w:val="002B1E02"/>
    <w:rsid w:val="002B2156"/>
    <w:rsid w:val="002B26E3"/>
    <w:rsid w:val="002B29F7"/>
    <w:rsid w:val="002B2AE6"/>
    <w:rsid w:val="002B2BCA"/>
    <w:rsid w:val="002B2DA5"/>
    <w:rsid w:val="002B33B8"/>
    <w:rsid w:val="002B368D"/>
    <w:rsid w:val="002B3B44"/>
    <w:rsid w:val="002B3E8E"/>
    <w:rsid w:val="002B43D6"/>
    <w:rsid w:val="002B4672"/>
    <w:rsid w:val="002B4873"/>
    <w:rsid w:val="002B4BD6"/>
    <w:rsid w:val="002B516E"/>
    <w:rsid w:val="002B51A0"/>
    <w:rsid w:val="002B52A7"/>
    <w:rsid w:val="002B583D"/>
    <w:rsid w:val="002B592F"/>
    <w:rsid w:val="002B59AA"/>
    <w:rsid w:val="002B5EE9"/>
    <w:rsid w:val="002B63A8"/>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0E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AE7"/>
    <w:rsid w:val="002D0CCB"/>
    <w:rsid w:val="002D0E3D"/>
    <w:rsid w:val="002D116C"/>
    <w:rsid w:val="002D18DF"/>
    <w:rsid w:val="002D1966"/>
    <w:rsid w:val="002D1AB5"/>
    <w:rsid w:val="002D1BFE"/>
    <w:rsid w:val="002D1F38"/>
    <w:rsid w:val="002D2109"/>
    <w:rsid w:val="002D2891"/>
    <w:rsid w:val="002D2A60"/>
    <w:rsid w:val="002D2BFD"/>
    <w:rsid w:val="002D2FCF"/>
    <w:rsid w:val="002D3088"/>
    <w:rsid w:val="002D38B7"/>
    <w:rsid w:val="002D3A6C"/>
    <w:rsid w:val="002D3C47"/>
    <w:rsid w:val="002D3E25"/>
    <w:rsid w:val="002D3E3A"/>
    <w:rsid w:val="002D412A"/>
    <w:rsid w:val="002D47C8"/>
    <w:rsid w:val="002D4D6B"/>
    <w:rsid w:val="002D4E44"/>
    <w:rsid w:val="002D56BA"/>
    <w:rsid w:val="002D5D5B"/>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3"/>
    <w:rsid w:val="002E261A"/>
    <w:rsid w:val="002E26D7"/>
    <w:rsid w:val="002E2BCD"/>
    <w:rsid w:val="002E31E8"/>
    <w:rsid w:val="002E31F7"/>
    <w:rsid w:val="002E33A9"/>
    <w:rsid w:val="002E37E1"/>
    <w:rsid w:val="002E3ED6"/>
    <w:rsid w:val="002E44C7"/>
    <w:rsid w:val="002E4562"/>
    <w:rsid w:val="002E46BF"/>
    <w:rsid w:val="002E4A70"/>
    <w:rsid w:val="002E4AFD"/>
    <w:rsid w:val="002E4D1B"/>
    <w:rsid w:val="002E4D75"/>
    <w:rsid w:val="002E4DB3"/>
    <w:rsid w:val="002E5062"/>
    <w:rsid w:val="002E66C7"/>
    <w:rsid w:val="002E6792"/>
    <w:rsid w:val="002E695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1B9"/>
    <w:rsid w:val="002F231A"/>
    <w:rsid w:val="002F29C9"/>
    <w:rsid w:val="002F2AB4"/>
    <w:rsid w:val="002F362A"/>
    <w:rsid w:val="002F389D"/>
    <w:rsid w:val="002F398B"/>
    <w:rsid w:val="002F3ECA"/>
    <w:rsid w:val="002F4082"/>
    <w:rsid w:val="002F4A54"/>
    <w:rsid w:val="002F4D77"/>
    <w:rsid w:val="002F5484"/>
    <w:rsid w:val="002F54CC"/>
    <w:rsid w:val="002F59E3"/>
    <w:rsid w:val="002F5AB0"/>
    <w:rsid w:val="002F5CEB"/>
    <w:rsid w:val="002F61FA"/>
    <w:rsid w:val="002F62DB"/>
    <w:rsid w:val="002F6449"/>
    <w:rsid w:val="002F6742"/>
    <w:rsid w:val="002F67DC"/>
    <w:rsid w:val="002F68FB"/>
    <w:rsid w:val="002F6998"/>
    <w:rsid w:val="002F6A0B"/>
    <w:rsid w:val="002F6AEF"/>
    <w:rsid w:val="002F6B84"/>
    <w:rsid w:val="002F739D"/>
    <w:rsid w:val="002F74E9"/>
    <w:rsid w:val="002F7808"/>
    <w:rsid w:val="002F78E7"/>
    <w:rsid w:val="002F7EFC"/>
    <w:rsid w:val="003004E0"/>
    <w:rsid w:val="00300D02"/>
    <w:rsid w:val="00300F5C"/>
    <w:rsid w:val="003015F7"/>
    <w:rsid w:val="00301800"/>
    <w:rsid w:val="003018AB"/>
    <w:rsid w:val="00301CD0"/>
    <w:rsid w:val="00301FFD"/>
    <w:rsid w:val="003022CA"/>
    <w:rsid w:val="00302440"/>
    <w:rsid w:val="003024AE"/>
    <w:rsid w:val="003027C0"/>
    <w:rsid w:val="00302C1D"/>
    <w:rsid w:val="00302D67"/>
    <w:rsid w:val="003031F2"/>
    <w:rsid w:val="0030332D"/>
    <w:rsid w:val="00303769"/>
    <w:rsid w:val="00303A41"/>
    <w:rsid w:val="00303B17"/>
    <w:rsid w:val="00304179"/>
    <w:rsid w:val="0030427E"/>
    <w:rsid w:val="00304342"/>
    <w:rsid w:val="0030486E"/>
    <w:rsid w:val="0030491C"/>
    <w:rsid w:val="0030499B"/>
    <w:rsid w:val="00304B93"/>
    <w:rsid w:val="00305028"/>
    <w:rsid w:val="003053B0"/>
    <w:rsid w:val="00305DCB"/>
    <w:rsid w:val="00305F2A"/>
    <w:rsid w:val="00306259"/>
    <w:rsid w:val="003064B3"/>
    <w:rsid w:val="003066A4"/>
    <w:rsid w:val="00306FED"/>
    <w:rsid w:val="00307124"/>
    <w:rsid w:val="0030731B"/>
    <w:rsid w:val="00307B2D"/>
    <w:rsid w:val="00307BED"/>
    <w:rsid w:val="00307CAB"/>
    <w:rsid w:val="0031066B"/>
    <w:rsid w:val="003106C3"/>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9B1"/>
    <w:rsid w:val="00312A7C"/>
    <w:rsid w:val="003137A5"/>
    <w:rsid w:val="00313B17"/>
    <w:rsid w:val="00313CD7"/>
    <w:rsid w:val="003141B2"/>
    <w:rsid w:val="0031420E"/>
    <w:rsid w:val="0031432C"/>
    <w:rsid w:val="003145CB"/>
    <w:rsid w:val="0031479D"/>
    <w:rsid w:val="0031498D"/>
    <w:rsid w:val="00314A52"/>
    <w:rsid w:val="00314B1C"/>
    <w:rsid w:val="00314B76"/>
    <w:rsid w:val="003151D1"/>
    <w:rsid w:val="0031541D"/>
    <w:rsid w:val="00315481"/>
    <w:rsid w:val="003155BE"/>
    <w:rsid w:val="003159D0"/>
    <w:rsid w:val="00315B00"/>
    <w:rsid w:val="00315B27"/>
    <w:rsid w:val="0031604F"/>
    <w:rsid w:val="003160E5"/>
    <w:rsid w:val="003164C1"/>
    <w:rsid w:val="00316571"/>
    <w:rsid w:val="00316C72"/>
    <w:rsid w:val="00317693"/>
    <w:rsid w:val="003176F4"/>
    <w:rsid w:val="00317DCC"/>
    <w:rsid w:val="0032023E"/>
    <w:rsid w:val="0032036A"/>
    <w:rsid w:val="003204CC"/>
    <w:rsid w:val="00320C92"/>
    <w:rsid w:val="003210EC"/>
    <w:rsid w:val="0032169D"/>
    <w:rsid w:val="0032176C"/>
    <w:rsid w:val="0032197E"/>
    <w:rsid w:val="00321CBD"/>
    <w:rsid w:val="0032214B"/>
    <w:rsid w:val="00322246"/>
    <w:rsid w:val="003224A0"/>
    <w:rsid w:val="003225E4"/>
    <w:rsid w:val="003228FF"/>
    <w:rsid w:val="0032290A"/>
    <w:rsid w:val="003229DC"/>
    <w:rsid w:val="00322B4D"/>
    <w:rsid w:val="00322BC8"/>
    <w:rsid w:val="00322BF2"/>
    <w:rsid w:val="00323079"/>
    <w:rsid w:val="0032309F"/>
    <w:rsid w:val="003230F0"/>
    <w:rsid w:val="00323606"/>
    <w:rsid w:val="00323752"/>
    <w:rsid w:val="0032387B"/>
    <w:rsid w:val="00323892"/>
    <w:rsid w:val="00323BC1"/>
    <w:rsid w:val="00323D00"/>
    <w:rsid w:val="00323D41"/>
    <w:rsid w:val="00324890"/>
    <w:rsid w:val="00324A0B"/>
    <w:rsid w:val="00324F17"/>
    <w:rsid w:val="00325399"/>
    <w:rsid w:val="0032548B"/>
    <w:rsid w:val="00325CF6"/>
    <w:rsid w:val="003260B1"/>
    <w:rsid w:val="00326273"/>
    <w:rsid w:val="003262A1"/>
    <w:rsid w:val="00326944"/>
    <w:rsid w:val="003269AB"/>
    <w:rsid w:val="003271DB"/>
    <w:rsid w:val="00330686"/>
    <w:rsid w:val="0033099A"/>
    <w:rsid w:val="00330AE9"/>
    <w:rsid w:val="00330D96"/>
    <w:rsid w:val="00330E8E"/>
    <w:rsid w:val="0033166C"/>
    <w:rsid w:val="0033191A"/>
    <w:rsid w:val="00331B4F"/>
    <w:rsid w:val="00331D4A"/>
    <w:rsid w:val="00331F89"/>
    <w:rsid w:val="00332003"/>
    <w:rsid w:val="0033212C"/>
    <w:rsid w:val="0033263B"/>
    <w:rsid w:val="0033264F"/>
    <w:rsid w:val="0033312E"/>
    <w:rsid w:val="0033334B"/>
    <w:rsid w:val="003334E0"/>
    <w:rsid w:val="0033367C"/>
    <w:rsid w:val="003338DA"/>
    <w:rsid w:val="00333F7E"/>
    <w:rsid w:val="003341E9"/>
    <w:rsid w:val="00334481"/>
    <w:rsid w:val="003346CF"/>
    <w:rsid w:val="00334ABE"/>
    <w:rsid w:val="00334E35"/>
    <w:rsid w:val="00334E5B"/>
    <w:rsid w:val="00334E87"/>
    <w:rsid w:val="00334ED3"/>
    <w:rsid w:val="003357BF"/>
    <w:rsid w:val="00335B62"/>
    <w:rsid w:val="003360A6"/>
    <w:rsid w:val="003362A1"/>
    <w:rsid w:val="003364AE"/>
    <w:rsid w:val="00336668"/>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443"/>
    <w:rsid w:val="003437EC"/>
    <w:rsid w:val="00344014"/>
    <w:rsid w:val="0034417A"/>
    <w:rsid w:val="00344838"/>
    <w:rsid w:val="00344949"/>
    <w:rsid w:val="00344A5A"/>
    <w:rsid w:val="00345043"/>
    <w:rsid w:val="003453B3"/>
    <w:rsid w:val="003454BB"/>
    <w:rsid w:val="00345719"/>
    <w:rsid w:val="0034631A"/>
    <w:rsid w:val="00346D6E"/>
    <w:rsid w:val="00346DDB"/>
    <w:rsid w:val="0034743C"/>
    <w:rsid w:val="003474AB"/>
    <w:rsid w:val="0034759D"/>
    <w:rsid w:val="0034766A"/>
    <w:rsid w:val="00347691"/>
    <w:rsid w:val="00347712"/>
    <w:rsid w:val="00350651"/>
    <w:rsid w:val="00350B7C"/>
    <w:rsid w:val="00350C6A"/>
    <w:rsid w:val="00350DCA"/>
    <w:rsid w:val="00350DCD"/>
    <w:rsid w:val="003512B4"/>
    <w:rsid w:val="003518C1"/>
    <w:rsid w:val="00351C09"/>
    <w:rsid w:val="00351D81"/>
    <w:rsid w:val="0035201F"/>
    <w:rsid w:val="003521A9"/>
    <w:rsid w:val="003527E6"/>
    <w:rsid w:val="00352A4D"/>
    <w:rsid w:val="00352D0F"/>
    <w:rsid w:val="0035324F"/>
    <w:rsid w:val="00353912"/>
    <w:rsid w:val="00353E0A"/>
    <w:rsid w:val="00354062"/>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577"/>
    <w:rsid w:val="0036190B"/>
    <w:rsid w:val="00361C90"/>
    <w:rsid w:val="00361E37"/>
    <w:rsid w:val="00362A40"/>
    <w:rsid w:val="00362C28"/>
    <w:rsid w:val="00363A70"/>
    <w:rsid w:val="0036406C"/>
    <w:rsid w:val="0036408B"/>
    <w:rsid w:val="003640C6"/>
    <w:rsid w:val="0036429C"/>
    <w:rsid w:val="00364366"/>
    <w:rsid w:val="0036479A"/>
    <w:rsid w:val="00364B13"/>
    <w:rsid w:val="00364DA6"/>
    <w:rsid w:val="00364F20"/>
    <w:rsid w:val="00365129"/>
    <w:rsid w:val="003651DA"/>
    <w:rsid w:val="003657F0"/>
    <w:rsid w:val="003658FC"/>
    <w:rsid w:val="00365BDA"/>
    <w:rsid w:val="00365C2E"/>
    <w:rsid w:val="00366343"/>
    <w:rsid w:val="0036658C"/>
    <w:rsid w:val="00366823"/>
    <w:rsid w:val="0036764B"/>
    <w:rsid w:val="0036772A"/>
    <w:rsid w:val="00370E15"/>
    <w:rsid w:val="00370FA3"/>
    <w:rsid w:val="00371600"/>
    <w:rsid w:val="003717BB"/>
    <w:rsid w:val="00371854"/>
    <w:rsid w:val="003718D3"/>
    <w:rsid w:val="00372438"/>
    <w:rsid w:val="0037248F"/>
    <w:rsid w:val="003730DF"/>
    <w:rsid w:val="0037341A"/>
    <w:rsid w:val="003734FE"/>
    <w:rsid w:val="0037396A"/>
    <w:rsid w:val="003745D6"/>
    <w:rsid w:val="00374696"/>
    <w:rsid w:val="003749B8"/>
    <w:rsid w:val="0037514E"/>
    <w:rsid w:val="00375213"/>
    <w:rsid w:val="0037534E"/>
    <w:rsid w:val="00375445"/>
    <w:rsid w:val="00375565"/>
    <w:rsid w:val="00375907"/>
    <w:rsid w:val="0037591D"/>
    <w:rsid w:val="00375E27"/>
    <w:rsid w:val="00375E48"/>
    <w:rsid w:val="00376027"/>
    <w:rsid w:val="0037608E"/>
    <w:rsid w:val="003761A1"/>
    <w:rsid w:val="0037630A"/>
    <w:rsid w:val="00376558"/>
    <w:rsid w:val="00376BAA"/>
    <w:rsid w:val="00376CFC"/>
    <w:rsid w:val="00376E59"/>
    <w:rsid w:val="00377134"/>
    <w:rsid w:val="0037735D"/>
    <w:rsid w:val="0037736E"/>
    <w:rsid w:val="00377C76"/>
    <w:rsid w:val="00380276"/>
    <w:rsid w:val="003803C3"/>
    <w:rsid w:val="0038056F"/>
    <w:rsid w:val="00380BFF"/>
    <w:rsid w:val="00380CA0"/>
    <w:rsid w:val="00381069"/>
    <w:rsid w:val="003810F5"/>
    <w:rsid w:val="003815D5"/>
    <w:rsid w:val="00381965"/>
    <w:rsid w:val="00382033"/>
    <w:rsid w:val="00382528"/>
    <w:rsid w:val="00382904"/>
    <w:rsid w:val="00382A3F"/>
    <w:rsid w:val="00382C53"/>
    <w:rsid w:val="00382D47"/>
    <w:rsid w:val="00383187"/>
    <w:rsid w:val="0038318E"/>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B1"/>
    <w:rsid w:val="003868BA"/>
    <w:rsid w:val="0039168A"/>
    <w:rsid w:val="00391C23"/>
    <w:rsid w:val="00391ECD"/>
    <w:rsid w:val="00391F9B"/>
    <w:rsid w:val="00392318"/>
    <w:rsid w:val="00392427"/>
    <w:rsid w:val="00392642"/>
    <w:rsid w:val="0039265D"/>
    <w:rsid w:val="00392812"/>
    <w:rsid w:val="003928B9"/>
    <w:rsid w:val="00392CD4"/>
    <w:rsid w:val="00392CF7"/>
    <w:rsid w:val="00392E4A"/>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100F"/>
    <w:rsid w:val="003A128F"/>
    <w:rsid w:val="003A199C"/>
    <w:rsid w:val="003A24A6"/>
    <w:rsid w:val="003A2674"/>
    <w:rsid w:val="003A28E4"/>
    <w:rsid w:val="003A297B"/>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BB3"/>
    <w:rsid w:val="003A5DB3"/>
    <w:rsid w:val="003A6155"/>
    <w:rsid w:val="003A6347"/>
    <w:rsid w:val="003A6448"/>
    <w:rsid w:val="003A67F2"/>
    <w:rsid w:val="003A6A89"/>
    <w:rsid w:val="003A6E95"/>
    <w:rsid w:val="003A78AC"/>
    <w:rsid w:val="003A7B70"/>
    <w:rsid w:val="003B0066"/>
    <w:rsid w:val="003B039C"/>
    <w:rsid w:val="003B0457"/>
    <w:rsid w:val="003B05FA"/>
    <w:rsid w:val="003B0ED8"/>
    <w:rsid w:val="003B114E"/>
    <w:rsid w:val="003B119B"/>
    <w:rsid w:val="003B1230"/>
    <w:rsid w:val="003B12F7"/>
    <w:rsid w:val="003B1344"/>
    <w:rsid w:val="003B16C1"/>
    <w:rsid w:val="003B176B"/>
    <w:rsid w:val="003B181E"/>
    <w:rsid w:val="003B18F2"/>
    <w:rsid w:val="003B1AEC"/>
    <w:rsid w:val="003B1E2A"/>
    <w:rsid w:val="003B1F6E"/>
    <w:rsid w:val="003B2032"/>
    <w:rsid w:val="003B212E"/>
    <w:rsid w:val="003B234C"/>
    <w:rsid w:val="003B2641"/>
    <w:rsid w:val="003B2915"/>
    <w:rsid w:val="003B2C49"/>
    <w:rsid w:val="003B2F44"/>
    <w:rsid w:val="003B31DE"/>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216"/>
    <w:rsid w:val="003C157B"/>
    <w:rsid w:val="003C182D"/>
    <w:rsid w:val="003C1F0C"/>
    <w:rsid w:val="003C1F65"/>
    <w:rsid w:val="003C2207"/>
    <w:rsid w:val="003C2496"/>
    <w:rsid w:val="003C26E4"/>
    <w:rsid w:val="003C27A7"/>
    <w:rsid w:val="003C3137"/>
    <w:rsid w:val="003C3821"/>
    <w:rsid w:val="003C3901"/>
    <w:rsid w:val="003C39E0"/>
    <w:rsid w:val="003C3AB1"/>
    <w:rsid w:val="003C3ED0"/>
    <w:rsid w:val="003C4312"/>
    <w:rsid w:val="003C4B59"/>
    <w:rsid w:val="003C4B79"/>
    <w:rsid w:val="003C4F18"/>
    <w:rsid w:val="003C5A21"/>
    <w:rsid w:val="003C5B65"/>
    <w:rsid w:val="003C5B7E"/>
    <w:rsid w:val="003C5BBB"/>
    <w:rsid w:val="003C5DF0"/>
    <w:rsid w:val="003C607A"/>
    <w:rsid w:val="003C6087"/>
    <w:rsid w:val="003C61D9"/>
    <w:rsid w:val="003C7258"/>
    <w:rsid w:val="003C729D"/>
    <w:rsid w:val="003C77FE"/>
    <w:rsid w:val="003C7932"/>
    <w:rsid w:val="003C7B8D"/>
    <w:rsid w:val="003D071B"/>
    <w:rsid w:val="003D0879"/>
    <w:rsid w:val="003D0F0B"/>
    <w:rsid w:val="003D1794"/>
    <w:rsid w:val="003D19EC"/>
    <w:rsid w:val="003D1CFC"/>
    <w:rsid w:val="003D1FB3"/>
    <w:rsid w:val="003D2354"/>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914"/>
    <w:rsid w:val="003D4A82"/>
    <w:rsid w:val="003D4CC5"/>
    <w:rsid w:val="003D50E2"/>
    <w:rsid w:val="003D5489"/>
    <w:rsid w:val="003D5B00"/>
    <w:rsid w:val="003D5E26"/>
    <w:rsid w:val="003D5E83"/>
    <w:rsid w:val="003D6A36"/>
    <w:rsid w:val="003D6A44"/>
    <w:rsid w:val="003D758C"/>
    <w:rsid w:val="003D781A"/>
    <w:rsid w:val="003D79C1"/>
    <w:rsid w:val="003D7BA5"/>
    <w:rsid w:val="003D7C0F"/>
    <w:rsid w:val="003D7C2F"/>
    <w:rsid w:val="003D7DFC"/>
    <w:rsid w:val="003D7FB5"/>
    <w:rsid w:val="003E052A"/>
    <w:rsid w:val="003E0858"/>
    <w:rsid w:val="003E12BB"/>
    <w:rsid w:val="003E1388"/>
    <w:rsid w:val="003E141B"/>
    <w:rsid w:val="003E14D4"/>
    <w:rsid w:val="003E1A0E"/>
    <w:rsid w:val="003E2932"/>
    <w:rsid w:val="003E2E44"/>
    <w:rsid w:val="003E3379"/>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F038B"/>
    <w:rsid w:val="003F0548"/>
    <w:rsid w:val="003F0679"/>
    <w:rsid w:val="003F09AF"/>
    <w:rsid w:val="003F09D1"/>
    <w:rsid w:val="003F10E8"/>
    <w:rsid w:val="003F11FA"/>
    <w:rsid w:val="003F16D0"/>
    <w:rsid w:val="003F16D6"/>
    <w:rsid w:val="003F1F6F"/>
    <w:rsid w:val="003F290D"/>
    <w:rsid w:val="003F2FC1"/>
    <w:rsid w:val="003F33C0"/>
    <w:rsid w:val="003F33DA"/>
    <w:rsid w:val="003F423E"/>
    <w:rsid w:val="003F48BB"/>
    <w:rsid w:val="003F4C26"/>
    <w:rsid w:val="003F520D"/>
    <w:rsid w:val="003F5697"/>
    <w:rsid w:val="003F5761"/>
    <w:rsid w:val="003F5948"/>
    <w:rsid w:val="003F5B1F"/>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B9E"/>
    <w:rsid w:val="00402C60"/>
    <w:rsid w:val="00402CC5"/>
    <w:rsid w:val="004034B3"/>
    <w:rsid w:val="004036F8"/>
    <w:rsid w:val="00403827"/>
    <w:rsid w:val="0040384E"/>
    <w:rsid w:val="00403D72"/>
    <w:rsid w:val="004040BE"/>
    <w:rsid w:val="00404B26"/>
    <w:rsid w:val="00404CF2"/>
    <w:rsid w:val="00404F84"/>
    <w:rsid w:val="004050BA"/>
    <w:rsid w:val="0040560B"/>
    <w:rsid w:val="00405DDD"/>
    <w:rsid w:val="00405EDA"/>
    <w:rsid w:val="00405F95"/>
    <w:rsid w:val="00406106"/>
    <w:rsid w:val="00406583"/>
    <w:rsid w:val="004066AC"/>
    <w:rsid w:val="0040754A"/>
    <w:rsid w:val="0040757A"/>
    <w:rsid w:val="004075CE"/>
    <w:rsid w:val="004075F4"/>
    <w:rsid w:val="00407890"/>
    <w:rsid w:val="004079AF"/>
    <w:rsid w:val="004079DA"/>
    <w:rsid w:val="0041057C"/>
    <w:rsid w:val="00410BFB"/>
    <w:rsid w:val="00410C55"/>
    <w:rsid w:val="00410F1F"/>
    <w:rsid w:val="004115F7"/>
    <w:rsid w:val="00411842"/>
    <w:rsid w:val="00411AEE"/>
    <w:rsid w:val="004124FB"/>
    <w:rsid w:val="00412B32"/>
    <w:rsid w:val="00412C76"/>
    <w:rsid w:val="00412D39"/>
    <w:rsid w:val="00413368"/>
    <w:rsid w:val="00413B23"/>
    <w:rsid w:val="00413ECC"/>
    <w:rsid w:val="00414101"/>
    <w:rsid w:val="0041413F"/>
    <w:rsid w:val="00414195"/>
    <w:rsid w:val="004147C2"/>
    <w:rsid w:val="00415080"/>
    <w:rsid w:val="004150D9"/>
    <w:rsid w:val="004151F9"/>
    <w:rsid w:val="00415273"/>
    <w:rsid w:val="004152C3"/>
    <w:rsid w:val="0041603F"/>
    <w:rsid w:val="004160E0"/>
    <w:rsid w:val="00416390"/>
    <w:rsid w:val="00416568"/>
    <w:rsid w:val="0041669B"/>
    <w:rsid w:val="004167DF"/>
    <w:rsid w:val="00416D96"/>
    <w:rsid w:val="0041714E"/>
    <w:rsid w:val="00417421"/>
    <w:rsid w:val="004175D5"/>
    <w:rsid w:val="0041780E"/>
    <w:rsid w:val="00417EB9"/>
    <w:rsid w:val="00417F6A"/>
    <w:rsid w:val="00417FB6"/>
    <w:rsid w:val="00421218"/>
    <w:rsid w:val="004218DF"/>
    <w:rsid w:val="00421A48"/>
    <w:rsid w:val="00421B80"/>
    <w:rsid w:val="00421BAA"/>
    <w:rsid w:val="00421C1C"/>
    <w:rsid w:val="00421D92"/>
    <w:rsid w:val="00421F16"/>
    <w:rsid w:val="00422148"/>
    <w:rsid w:val="004228FB"/>
    <w:rsid w:val="00422F3A"/>
    <w:rsid w:val="00423485"/>
    <w:rsid w:val="0042442B"/>
    <w:rsid w:val="004244FA"/>
    <w:rsid w:val="00424844"/>
    <w:rsid w:val="00424D25"/>
    <w:rsid w:val="004251A1"/>
    <w:rsid w:val="00425268"/>
    <w:rsid w:val="004253D1"/>
    <w:rsid w:val="004265B3"/>
    <w:rsid w:val="004265CD"/>
    <w:rsid w:val="0042719A"/>
    <w:rsid w:val="00427B61"/>
    <w:rsid w:val="00427F47"/>
    <w:rsid w:val="00430AFF"/>
    <w:rsid w:val="00431265"/>
    <w:rsid w:val="0043134A"/>
    <w:rsid w:val="004325A5"/>
    <w:rsid w:val="004327A9"/>
    <w:rsid w:val="00432B4E"/>
    <w:rsid w:val="00432BE0"/>
    <w:rsid w:val="00432FF9"/>
    <w:rsid w:val="0043312A"/>
    <w:rsid w:val="00433A10"/>
    <w:rsid w:val="00433DCD"/>
    <w:rsid w:val="00433EE3"/>
    <w:rsid w:val="00433EEA"/>
    <w:rsid w:val="00433F03"/>
    <w:rsid w:val="0043431E"/>
    <w:rsid w:val="004346F2"/>
    <w:rsid w:val="0043479D"/>
    <w:rsid w:val="00434DE9"/>
    <w:rsid w:val="004352E6"/>
    <w:rsid w:val="0043585D"/>
    <w:rsid w:val="004364DF"/>
    <w:rsid w:val="00436FA9"/>
    <w:rsid w:val="004372E8"/>
    <w:rsid w:val="004373D0"/>
    <w:rsid w:val="0043744E"/>
    <w:rsid w:val="00440345"/>
    <w:rsid w:val="00440DAB"/>
    <w:rsid w:val="00440EE4"/>
    <w:rsid w:val="004411AB"/>
    <w:rsid w:val="00441397"/>
    <w:rsid w:val="0044177E"/>
    <w:rsid w:val="004421D1"/>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74E6"/>
    <w:rsid w:val="00447B78"/>
    <w:rsid w:val="00447C1D"/>
    <w:rsid w:val="0045001E"/>
    <w:rsid w:val="00450139"/>
    <w:rsid w:val="00450897"/>
    <w:rsid w:val="00450BA0"/>
    <w:rsid w:val="00450BC8"/>
    <w:rsid w:val="00450CA3"/>
    <w:rsid w:val="00450F65"/>
    <w:rsid w:val="00450FBB"/>
    <w:rsid w:val="00451480"/>
    <w:rsid w:val="00451AAE"/>
    <w:rsid w:val="00451ED0"/>
    <w:rsid w:val="00451FF8"/>
    <w:rsid w:val="00452345"/>
    <w:rsid w:val="00452587"/>
    <w:rsid w:val="004526CD"/>
    <w:rsid w:val="00452757"/>
    <w:rsid w:val="00452868"/>
    <w:rsid w:val="00452902"/>
    <w:rsid w:val="00452B9A"/>
    <w:rsid w:val="00452D5F"/>
    <w:rsid w:val="00452F90"/>
    <w:rsid w:val="00453329"/>
    <w:rsid w:val="00453555"/>
    <w:rsid w:val="00453915"/>
    <w:rsid w:val="00453C63"/>
    <w:rsid w:val="00453DDF"/>
    <w:rsid w:val="00454582"/>
    <w:rsid w:val="004546A0"/>
    <w:rsid w:val="004546E6"/>
    <w:rsid w:val="00454DFB"/>
    <w:rsid w:val="00455370"/>
    <w:rsid w:val="00455405"/>
    <w:rsid w:val="00455454"/>
    <w:rsid w:val="0045554A"/>
    <w:rsid w:val="00455E7A"/>
    <w:rsid w:val="00455F92"/>
    <w:rsid w:val="004562F5"/>
    <w:rsid w:val="004564FF"/>
    <w:rsid w:val="00456981"/>
    <w:rsid w:val="00456AF5"/>
    <w:rsid w:val="004573BD"/>
    <w:rsid w:val="004574AB"/>
    <w:rsid w:val="0045765B"/>
    <w:rsid w:val="00457A2C"/>
    <w:rsid w:val="00457F69"/>
    <w:rsid w:val="00457F72"/>
    <w:rsid w:val="00460044"/>
    <w:rsid w:val="00460092"/>
    <w:rsid w:val="00460102"/>
    <w:rsid w:val="004602EB"/>
    <w:rsid w:val="00460BB0"/>
    <w:rsid w:val="00460F91"/>
    <w:rsid w:val="0046113B"/>
    <w:rsid w:val="0046118E"/>
    <w:rsid w:val="004611B4"/>
    <w:rsid w:val="00461210"/>
    <w:rsid w:val="00461254"/>
    <w:rsid w:val="00461DCA"/>
    <w:rsid w:val="00461F56"/>
    <w:rsid w:val="0046234F"/>
    <w:rsid w:val="0046258B"/>
    <w:rsid w:val="00462BF9"/>
    <w:rsid w:val="00462E3C"/>
    <w:rsid w:val="0046330E"/>
    <w:rsid w:val="00464450"/>
    <w:rsid w:val="004645C8"/>
    <w:rsid w:val="0046488A"/>
    <w:rsid w:val="00464D6F"/>
    <w:rsid w:val="004651E2"/>
    <w:rsid w:val="00465269"/>
    <w:rsid w:val="00465517"/>
    <w:rsid w:val="0046574F"/>
    <w:rsid w:val="00465B3E"/>
    <w:rsid w:val="00465FF9"/>
    <w:rsid w:val="004674F5"/>
    <w:rsid w:val="00467575"/>
    <w:rsid w:val="004677DE"/>
    <w:rsid w:val="00467B48"/>
    <w:rsid w:val="00467CB7"/>
    <w:rsid w:val="00467DC4"/>
    <w:rsid w:val="00470490"/>
    <w:rsid w:val="00470574"/>
    <w:rsid w:val="0047072C"/>
    <w:rsid w:val="004707AC"/>
    <w:rsid w:val="00470993"/>
    <w:rsid w:val="00470A8B"/>
    <w:rsid w:val="00470B3C"/>
    <w:rsid w:val="00470BBE"/>
    <w:rsid w:val="00471379"/>
    <w:rsid w:val="00471490"/>
    <w:rsid w:val="004716A6"/>
    <w:rsid w:val="004716D7"/>
    <w:rsid w:val="00471733"/>
    <w:rsid w:val="00471C54"/>
    <w:rsid w:val="00471DB2"/>
    <w:rsid w:val="0047201F"/>
    <w:rsid w:val="00472209"/>
    <w:rsid w:val="00472222"/>
    <w:rsid w:val="004722E6"/>
    <w:rsid w:val="0047233A"/>
    <w:rsid w:val="0047291A"/>
    <w:rsid w:val="00472A12"/>
    <w:rsid w:val="00472C67"/>
    <w:rsid w:val="00472F88"/>
    <w:rsid w:val="004730B8"/>
    <w:rsid w:val="00473412"/>
    <w:rsid w:val="00473577"/>
    <w:rsid w:val="004736BF"/>
    <w:rsid w:val="0047377D"/>
    <w:rsid w:val="004738DD"/>
    <w:rsid w:val="00473AD7"/>
    <w:rsid w:val="00473B7F"/>
    <w:rsid w:val="00473FE1"/>
    <w:rsid w:val="00474824"/>
    <w:rsid w:val="0047485D"/>
    <w:rsid w:val="00474A3C"/>
    <w:rsid w:val="00474DFE"/>
    <w:rsid w:val="0047503E"/>
    <w:rsid w:val="0047517B"/>
    <w:rsid w:val="0047523C"/>
    <w:rsid w:val="004753BF"/>
    <w:rsid w:val="00475844"/>
    <w:rsid w:val="00475C9F"/>
    <w:rsid w:val="00475CDC"/>
    <w:rsid w:val="00475E9B"/>
    <w:rsid w:val="00476196"/>
    <w:rsid w:val="00476B3D"/>
    <w:rsid w:val="00476BD9"/>
    <w:rsid w:val="0047712E"/>
    <w:rsid w:val="004772C9"/>
    <w:rsid w:val="0047773B"/>
    <w:rsid w:val="00477D51"/>
    <w:rsid w:val="00480502"/>
    <w:rsid w:val="00480A3E"/>
    <w:rsid w:val="00480E56"/>
    <w:rsid w:val="0048174B"/>
    <w:rsid w:val="00481806"/>
    <w:rsid w:val="0048183F"/>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213"/>
    <w:rsid w:val="00484A7B"/>
    <w:rsid w:val="0048507F"/>
    <w:rsid w:val="00485651"/>
    <w:rsid w:val="0048586C"/>
    <w:rsid w:val="0048589F"/>
    <w:rsid w:val="00485E98"/>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869"/>
    <w:rsid w:val="00491A0A"/>
    <w:rsid w:val="004925D1"/>
    <w:rsid w:val="004927BA"/>
    <w:rsid w:val="00492AFA"/>
    <w:rsid w:val="00492C2A"/>
    <w:rsid w:val="00492F63"/>
    <w:rsid w:val="0049316F"/>
    <w:rsid w:val="00493399"/>
    <w:rsid w:val="004934D5"/>
    <w:rsid w:val="004936AF"/>
    <w:rsid w:val="004938E3"/>
    <w:rsid w:val="00494061"/>
    <w:rsid w:val="004944D9"/>
    <w:rsid w:val="00494EBD"/>
    <w:rsid w:val="00495058"/>
    <w:rsid w:val="00495623"/>
    <w:rsid w:val="00495B3E"/>
    <w:rsid w:val="00495BB3"/>
    <w:rsid w:val="004960BB"/>
    <w:rsid w:val="00496135"/>
    <w:rsid w:val="00496798"/>
    <w:rsid w:val="00497112"/>
    <w:rsid w:val="0049747B"/>
    <w:rsid w:val="004974C5"/>
    <w:rsid w:val="004975F9"/>
    <w:rsid w:val="00497955"/>
    <w:rsid w:val="004A06B2"/>
    <w:rsid w:val="004A1307"/>
    <w:rsid w:val="004A149A"/>
    <w:rsid w:val="004A1978"/>
    <w:rsid w:val="004A1E6F"/>
    <w:rsid w:val="004A21B6"/>
    <w:rsid w:val="004A26F4"/>
    <w:rsid w:val="004A2CEA"/>
    <w:rsid w:val="004A2E9D"/>
    <w:rsid w:val="004A3370"/>
    <w:rsid w:val="004A3983"/>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26"/>
    <w:rsid w:val="004A73EC"/>
    <w:rsid w:val="004A7EF9"/>
    <w:rsid w:val="004B00BA"/>
    <w:rsid w:val="004B0803"/>
    <w:rsid w:val="004B085C"/>
    <w:rsid w:val="004B0A76"/>
    <w:rsid w:val="004B1320"/>
    <w:rsid w:val="004B1339"/>
    <w:rsid w:val="004B2BA7"/>
    <w:rsid w:val="004B2C7D"/>
    <w:rsid w:val="004B2F2F"/>
    <w:rsid w:val="004B3424"/>
    <w:rsid w:val="004B36AD"/>
    <w:rsid w:val="004B4336"/>
    <w:rsid w:val="004B4685"/>
    <w:rsid w:val="004B487C"/>
    <w:rsid w:val="004B4A78"/>
    <w:rsid w:val="004B4C63"/>
    <w:rsid w:val="004B515A"/>
    <w:rsid w:val="004B63EC"/>
    <w:rsid w:val="004B678A"/>
    <w:rsid w:val="004B6B4B"/>
    <w:rsid w:val="004B6BE1"/>
    <w:rsid w:val="004B6CA2"/>
    <w:rsid w:val="004B72D1"/>
    <w:rsid w:val="004B7BEE"/>
    <w:rsid w:val="004B7CDC"/>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555"/>
    <w:rsid w:val="004D1A36"/>
    <w:rsid w:val="004D1F39"/>
    <w:rsid w:val="004D2009"/>
    <w:rsid w:val="004D2654"/>
    <w:rsid w:val="004D29E5"/>
    <w:rsid w:val="004D2B85"/>
    <w:rsid w:val="004D2D9E"/>
    <w:rsid w:val="004D3377"/>
    <w:rsid w:val="004D341C"/>
    <w:rsid w:val="004D38EA"/>
    <w:rsid w:val="004D3A6C"/>
    <w:rsid w:val="004D4187"/>
    <w:rsid w:val="004D422A"/>
    <w:rsid w:val="004D4397"/>
    <w:rsid w:val="004D4A22"/>
    <w:rsid w:val="004D4A4F"/>
    <w:rsid w:val="004D4A9F"/>
    <w:rsid w:val="004D507B"/>
    <w:rsid w:val="004D521E"/>
    <w:rsid w:val="004D53BD"/>
    <w:rsid w:val="004D53D1"/>
    <w:rsid w:val="004D54C5"/>
    <w:rsid w:val="004D577A"/>
    <w:rsid w:val="004D593B"/>
    <w:rsid w:val="004D5AA9"/>
    <w:rsid w:val="004D65F0"/>
    <w:rsid w:val="004D6A20"/>
    <w:rsid w:val="004D6BC9"/>
    <w:rsid w:val="004D6C31"/>
    <w:rsid w:val="004D7995"/>
    <w:rsid w:val="004D7C28"/>
    <w:rsid w:val="004D7DFC"/>
    <w:rsid w:val="004E0180"/>
    <w:rsid w:val="004E0A7C"/>
    <w:rsid w:val="004E0DED"/>
    <w:rsid w:val="004E0EC8"/>
    <w:rsid w:val="004E17E8"/>
    <w:rsid w:val="004E1A14"/>
    <w:rsid w:val="004E1A94"/>
    <w:rsid w:val="004E1AB9"/>
    <w:rsid w:val="004E1C07"/>
    <w:rsid w:val="004E1DBB"/>
    <w:rsid w:val="004E1F15"/>
    <w:rsid w:val="004E2219"/>
    <w:rsid w:val="004E23BB"/>
    <w:rsid w:val="004E2505"/>
    <w:rsid w:val="004E25A5"/>
    <w:rsid w:val="004E26D7"/>
    <w:rsid w:val="004E287A"/>
    <w:rsid w:val="004E2F44"/>
    <w:rsid w:val="004E3138"/>
    <w:rsid w:val="004E3836"/>
    <w:rsid w:val="004E3AD7"/>
    <w:rsid w:val="004E3F3D"/>
    <w:rsid w:val="004E4744"/>
    <w:rsid w:val="004E4BE6"/>
    <w:rsid w:val="004E4FCA"/>
    <w:rsid w:val="004E54F1"/>
    <w:rsid w:val="004E5621"/>
    <w:rsid w:val="004E56A0"/>
    <w:rsid w:val="004E56AB"/>
    <w:rsid w:val="004E5B62"/>
    <w:rsid w:val="004E609A"/>
    <w:rsid w:val="004E6468"/>
    <w:rsid w:val="004E6716"/>
    <w:rsid w:val="004E6839"/>
    <w:rsid w:val="004E68A8"/>
    <w:rsid w:val="004E6AAC"/>
    <w:rsid w:val="004E6DA9"/>
    <w:rsid w:val="004E6DE8"/>
    <w:rsid w:val="004E6FF7"/>
    <w:rsid w:val="004E7092"/>
    <w:rsid w:val="004E737A"/>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30"/>
    <w:rsid w:val="004F2C2D"/>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180"/>
    <w:rsid w:val="004F74D6"/>
    <w:rsid w:val="004F75C5"/>
    <w:rsid w:val="005003AD"/>
    <w:rsid w:val="00500463"/>
    <w:rsid w:val="0050064B"/>
    <w:rsid w:val="00500B03"/>
    <w:rsid w:val="00500B09"/>
    <w:rsid w:val="00500D01"/>
    <w:rsid w:val="00500F69"/>
    <w:rsid w:val="00500FE4"/>
    <w:rsid w:val="00501652"/>
    <w:rsid w:val="005016CF"/>
    <w:rsid w:val="00501794"/>
    <w:rsid w:val="005018C3"/>
    <w:rsid w:val="0050198E"/>
    <w:rsid w:val="00501C46"/>
    <w:rsid w:val="00502275"/>
    <w:rsid w:val="0050238C"/>
    <w:rsid w:val="00502858"/>
    <w:rsid w:val="00502E35"/>
    <w:rsid w:val="00503030"/>
    <w:rsid w:val="005034BD"/>
    <w:rsid w:val="00503558"/>
    <w:rsid w:val="0050381A"/>
    <w:rsid w:val="005038A0"/>
    <w:rsid w:val="0050405C"/>
    <w:rsid w:val="005040F1"/>
    <w:rsid w:val="0050416E"/>
    <w:rsid w:val="0050546B"/>
    <w:rsid w:val="005057CE"/>
    <w:rsid w:val="00505968"/>
    <w:rsid w:val="00505EF8"/>
    <w:rsid w:val="0050611C"/>
    <w:rsid w:val="005062B2"/>
    <w:rsid w:val="0050639D"/>
    <w:rsid w:val="00506529"/>
    <w:rsid w:val="00506926"/>
    <w:rsid w:val="00506BCB"/>
    <w:rsid w:val="0050707F"/>
    <w:rsid w:val="00507765"/>
    <w:rsid w:val="0050777F"/>
    <w:rsid w:val="00507892"/>
    <w:rsid w:val="00510245"/>
    <w:rsid w:val="005109F4"/>
    <w:rsid w:val="00510A02"/>
    <w:rsid w:val="00510A1A"/>
    <w:rsid w:val="00510C35"/>
    <w:rsid w:val="00510D40"/>
    <w:rsid w:val="00510D5C"/>
    <w:rsid w:val="00510DC2"/>
    <w:rsid w:val="00510F3F"/>
    <w:rsid w:val="00510FDB"/>
    <w:rsid w:val="00511026"/>
    <w:rsid w:val="00511845"/>
    <w:rsid w:val="00511991"/>
    <w:rsid w:val="00511DA0"/>
    <w:rsid w:val="00511EDE"/>
    <w:rsid w:val="0051274B"/>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9B7"/>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631"/>
    <w:rsid w:val="00526859"/>
    <w:rsid w:val="00526BCD"/>
    <w:rsid w:val="005275FA"/>
    <w:rsid w:val="005276EF"/>
    <w:rsid w:val="00527961"/>
    <w:rsid w:val="00527AE5"/>
    <w:rsid w:val="00527D38"/>
    <w:rsid w:val="00527F61"/>
    <w:rsid w:val="00530712"/>
    <w:rsid w:val="00530D16"/>
    <w:rsid w:val="005310A0"/>
    <w:rsid w:val="005311A3"/>
    <w:rsid w:val="005317FB"/>
    <w:rsid w:val="00532174"/>
    <w:rsid w:val="00532A53"/>
    <w:rsid w:val="00533997"/>
    <w:rsid w:val="00533DA4"/>
    <w:rsid w:val="00533DE1"/>
    <w:rsid w:val="00533EB3"/>
    <w:rsid w:val="005340D6"/>
    <w:rsid w:val="0053444C"/>
    <w:rsid w:val="005346A1"/>
    <w:rsid w:val="005349D8"/>
    <w:rsid w:val="005349FD"/>
    <w:rsid w:val="00535076"/>
    <w:rsid w:val="005350CD"/>
    <w:rsid w:val="00535100"/>
    <w:rsid w:val="0053562F"/>
    <w:rsid w:val="0053569E"/>
    <w:rsid w:val="005357BF"/>
    <w:rsid w:val="00535C74"/>
    <w:rsid w:val="00535DEF"/>
    <w:rsid w:val="00535FFA"/>
    <w:rsid w:val="00536308"/>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40EE"/>
    <w:rsid w:val="00544420"/>
    <w:rsid w:val="005446C6"/>
    <w:rsid w:val="005446EE"/>
    <w:rsid w:val="005449F3"/>
    <w:rsid w:val="00544E3E"/>
    <w:rsid w:val="00545177"/>
    <w:rsid w:val="005456DC"/>
    <w:rsid w:val="005457BA"/>
    <w:rsid w:val="00546452"/>
    <w:rsid w:val="00546BC3"/>
    <w:rsid w:val="00547106"/>
    <w:rsid w:val="0054710D"/>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33B"/>
    <w:rsid w:val="0055788F"/>
    <w:rsid w:val="00557A03"/>
    <w:rsid w:val="00557C81"/>
    <w:rsid w:val="005600FD"/>
    <w:rsid w:val="00560385"/>
    <w:rsid w:val="005606FE"/>
    <w:rsid w:val="00560734"/>
    <w:rsid w:val="00560AF2"/>
    <w:rsid w:val="00560D3A"/>
    <w:rsid w:val="00560EF5"/>
    <w:rsid w:val="00561064"/>
    <w:rsid w:val="00561747"/>
    <w:rsid w:val="0056185C"/>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6EA6"/>
    <w:rsid w:val="0056757D"/>
    <w:rsid w:val="005675DE"/>
    <w:rsid w:val="00567714"/>
    <w:rsid w:val="00567A7E"/>
    <w:rsid w:val="00567AA1"/>
    <w:rsid w:val="00567E0E"/>
    <w:rsid w:val="00567F95"/>
    <w:rsid w:val="005700EA"/>
    <w:rsid w:val="00570261"/>
    <w:rsid w:val="00570C33"/>
    <w:rsid w:val="00570DA5"/>
    <w:rsid w:val="005713C0"/>
    <w:rsid w:val="00571784"/>
    <w:rsid w:val="00571B1B"/>
    <w:rsid w:val="00571E0D"/>
    <w:rsid w:val="005722CE"/>
    <w:rsid w:val="005726F2"/>
    <w:rsid w:val="00572AE9"/>
    <w:rsid w:val="00573251"/>
    <w:rsid w:val="00573754"/>
    <w:rsid w:val="00573A9D"/>
    <w:rsid w:val="00573E29"/>
    <w:rsid w:val="00573EDC"/>
    <w:rsid w:val="00573F8F"/>
    <w:rsid w:val="00573FF8"/>
    <w:rsid w:val="0057406D"/>
    <w:rsid w:val="0057425B"/>
    <w:rsid w:val="005744B4"/>
    <w:rsid w:val="0057459E"/>
    <w:rsid w:val="0057473C"/>
    <w:rsid w:val="00574754"/>
    <w:rsid w:val="00574821"/>
    <w:rsid w:val="005753FD"/>
    <w:rsid w:val="005757C7"/>
    <w:rsid w:val="00575A90"/>
    <w:rsid w:val="00576796"/>
    <w:rsid w:val="00576B8E"/>
    <w:rsid w:val="00576FAC"/>
    <w:rsid w:val="0057738A"/>
    <w:rsid w:val="00577391"/>
    <w:rsid w:val="0057754C"/>
    <w:rsid w:val="005777EA"/>
    <w:rsid w:val="00577EB2"/>
    <w:rsid w:val="00577F29"/>
    <w:rsid w:val="00580061"/>
    <w:rsid w:val="0058017F"/>
    <w:rsid w:val="00580BE8"/>
    <w:rsid w:val="00580DB8"/>
    <w:rsid w:val="005810B0"/>
    <w:rsid w:val="005810DD"/>
    <w:rsid w:val="00581147"/>
    <w:rsid w:val="00581534"/>
    <w:rsid w:val="0058155D"/>
    <w:rsid w:val="005815B3"/>
    <w:rsid w:val="0058168A"/>
    <w:rsid w:val="00581CB3"/>
    <w:rsid w:val="005821D0"/>
    <w:rsid w:val="005822B5"/>
    <w:rsid w:val="005823B1"/>
    <w:rsid w:val="005823F6"/>
    <w:rsid w:val="0058242D"/>
    <w:rsid w:val="00583024"/>
    <w:rsid w:val="00583232"/>
    <w:rsid w:val="00583EF4"/>
    <w:rsid w:val="00584249"/>
    <w:rsid w:val="005845FD"/>
    <w:rsid w:val="005847D3"/>
    <w:rsid w:val="00584DEC"/>
    <w:rsid w:val="00584E36"/>
    <w:rsid w:val="00584F96"/>
    <w:rsid w:val="00585099"/>
    <w:rsid w:val="0058552D"/>
    <w:rsid w:val="00585612"/>
    <w:rsid w:val="005856CD"/>
    <w:rsid w:val="005858D5"/>
    <w:rsid w:val="00585CCA"/>
    <w:rsid w:val="005860C7"/>
    <w:rsid w:val="00586798"/>
    <w:rsid w:val="00586DB1"/>
    <w:rsid w:val="00586E1D"/>
    <w:rsid w:val="0058764C"/>
    <w:rsid w:val="00587CA2"/>
    <w:rsid w:val="00587DF9"/>
    <w:rsid w:val="00587F4A"/>
    <w:rsid w:val="00590199"/>
    <w:rsid w:val="00590512"/>
    <w:rsid w:val="00590920"/>
    <w:rsid w:val="00590A7D"/>
    <w:rsid w:val="00590E17"/>
    <w:rsid w:val="00591421"/>
    <w:rsid w:val="005914E8"/>
    <w:rsid w:val="00591615"/>
    <w:rsid w:val="00591808"/>
    <w:rsid w:val="00591A17"/>
    <w:rsid w:val="0059226B"/>
    <w:rsid w:val="00592902"/>
    <w:rsid w:val="00592921"/>
    <w:rsid w:val="00592AB0"/>
    <w:rsid w:val="00592B26"/>
    <w:rsid w:val="00592EB5"/>
    <w:rsid w:val="005931EC"/>
    <w:rsid w:val="005931FC"/>
    <w:rsid w:val="00593243"/>
    <w:rsid w:val="005932BA"/>
    <w:rsid w:val="005934CA"/>
    <w:rsid w:val="0059356A"/>
    <w:rsid w:val="005938A7"/>
    <w:rsid w:val="00593B13"/>
    <w:rsid w:val="00593C21"/>
    <w:rsid w:val="0059415E"/>
    <w:rsid w:val="005941B5"/>
    <w:rsid w:val="0059426D"/>
    <w:rsid w:val="005942E1"/>
    <w:rsid w:val="00594ADE"/>
    <w:rsid w:val="00594B6C"/>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9D"/>
    <w:rsid w:val="005A4211"/>
    <w:rsid w:val="005A4394"/>
    <w:rsid w:val="005A455C"/>
    <w:rsid w:val="005A46F2"/>
    <w:rsid w:val="005A4CF5"/>
    <w:rsid w:val="005A4DAC"/>
    <w:rsid w:val="005A559C"/>
    <w:rsid w:val="005A5A98"/>
    <w:rsid w:val="005A5CC5"/>
    <w:rsid w:val="005A68C2"/>
    <w:rsid w:val="005A6934"/>
    <w:rsid w:val="005A764B"/>
    <w:rsid w:val="005A7767"/>
    <w:rsid w:val="005A79BA"/>
    <w:rsid w:val="005A7B43"/>
    <w:rsid w:val="005A7BAE"/>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471C"/>
    <w:rsid w:val="005B50CE"/>
    <w:rsid w:val="005B5EB8"/>
    <w:rsid w:val="005B5ED1"/>
    <w:rsid w:val="005B5ED4"/>
    <w:rsid w:val="005B5F00"/>
    <w:rsid w:val="005B5FFA"/>
    <w:rsid w:val="005B6659"/>
    <w:rsid w:val="005B6971"/>
    <w:rsid w:val="005B6973"/>
    <w:rsid w:val="005B6DCC"/>
    <w:rsid w:val="005B7913"/>
    <w:rsid w:val="005B7A85"/>
    <w:rsid w:val="005B7A98"/>
    <w:rsid w:val="005B7CDD"/>
    <w:rsid w:val="005C059E"/>
    <w:rsid w:val="005C086B"/>
    <w:rsid w:val="005C099E"/>
    <w:rsid w:val="005C13F1"/>
    <w:rsid w:val="005C1DD1"/>
    <w:rsid w:val="005C2014"/>
    <w:rsid w:val="005C22F3"/>
    <w:rsid w:val="005C2817"/>
    <w:rsid w:val="005C28A2"/>
    <w:rsid w:val="005C30DE"/>
    <w:rsid w:val="005C3434"/>
    <w:rsid w:val="005C380E"/>
    <w:rsid w:val="005C4411"/>
    <w:rsid w:val="005C452E"/>
    <w:rsid w:val="005C4597"/>
    <w:rsid w:val="005C46D4"/>
    <w:rsid w:val="005C4729"/>
    <w:rsid w:val="005C5FD9"/>
    <w:rsid w:val="005C64FB"/>
    <w:rsid w:val="005C67B7"/>
    <w:rsid w:val="005C67E2"/>
    <w:rsid w:val="005C68E3"/>
    <w:rsid w:val="005C6C41"/>
    <w:rsid w:val="005C720A"/>
    <w:rsid w:val="005C75E9"/>
    <w:rsid w:val="005C7A54"/>
    <w:rsid w:val="005C7D83"/>
    <w:rsid w:val="005D067D"/>
    <w:rsid w:val="005D07DC"/>
    <w:rsid w:val="005D0C58"/>
    <w:rsid w:val="005D0F9C"/>
    <w:rsid w:val="005D17A5"/>
    <w:rsid w:val="005D1EA8"/>
    <w:rsid w:val="005D2313"/>
    <w:rsid w:val="005D26E8"/>
    <w:rsid w:val="005D2C62"/>
    <w:rsid w:val="005D2D4B"/>
    <w:rsid w:val="005D3442"/>
    <w:rsid w:val="005D3B07"/>
    <w:rsid w:val="005D4C49"/>
    <w:rsid w:val="005D5008"/>
    <w:rsid w:val="005D5C7D"/>
    <w:rsid w:val="005D610D"/>
    <w:rsid w:val="005D61A9"/>
    <w:rsid w:val="005D6292"/>
    <w:rsid w:val="005D77A5"/>
    <w:rsid w:val="005D7DBB"/>
    <w:rsid w:val="005E0194"/>
    <w:rsid w:val="005E095F"/>
    <w:rsid w:val="005E0B12"/>
    <w:rsid w:val="005E0C1C"/>
    <w:rsid w:val="005E132F"/>
    <w:rsid w:val="005E13F5"/>
    <w:rsid w:val="005E1596"/>
    <w:rsid w:val="005E1CC2"/>
    <w:rsid w:val="005E1DD3"/>
    <w:rsid w:val="005E23BD"/>
    <w:rsid w:val="005E2DAC"/>
    <w:rsid w:val="005E2E92"/>
    <w:rsid w:val="005E30D7"/>
    <w:rsid w:val="005E374A"/>
    <w:rsid w:val="005E3AB5"/>
    <w:rsid w:val="005E3B79"/>
    <w:rsid w:val="005E3BE5"/>
    <w:rsid w:val="005E4902"/>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6B6"/>
    <w:rsid w:val="005F374C"/>
    <w:rsid w:val="005F3CD2"/>
    <w:rsid w:val="005F40DA"/>
    <w:rsid w:val="005F41A4"/>
    <w:rsid w:val="005F42B0"/>
    <w:rsid w:val="005F44B8"/>
    <w:rsid w:val="005F50DC"/>
    <w:rsid w:val="005F56F4"/>
    <w:rsid w:val="005F58EA"/>
    <w:rsid w:val="005F5B4B"/>
    <w:rsid w:val="005F5CA6"/>
    <w:rsid w:val="005F5EB1"/>
    <w:rsid w:val="005F5FDD"/>
    <w:rsid w:val="005F661E"/>
    <w:rsid w:val="005F693B"/>
    <w:rsid w:val="005F6A2F"/>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1A4"/>
    <w:rsid w:val="006031AD"/>
    <w:rsid w:val="00603512"/>
    <w:rsid w:val="006036E1"/>
    <w:rsid w:val="00603ADC"/>
    <w:rsid w:val="00603E78"/>
    <w:rsid w:val="00603F29"/>
    <w:rsid w:val="0060400C"/>
    <w:rsid w:val="0060416D"/>
    <w:rsid w:val="006042F4"/>
    <w:rsid w:val="0060432E"/>
    <w:rsid w:val="006044DE"/>
    <w:rsid w:val="00604A9B"/>
    <w:rsid w:val="00604C59"/>
    <w:rsid w:val="00604EF0"/>
    <w:rsid w:val="00604FAA"/>
    <w:rsid w:val="006050F8"/>
    <w:rsid w:val="006051FF"/>
    <w:rsid w:val="0060553E"/>
    <w:rsid w:val="00605548"/>
    <w:rsid w:val="00605C35"/>
    <w:rsid w:val="00606268"/>
    <w:rsid w:val="006062E5"/>
    <w:rsid w:val="006065AE"/>
    <w:rsid w:val="00606A73"/>
    <w:rsid w:val="00606F90"/>
    <w:rsid w:val="00607155"/>
    <w:rsid w:val="00607853"/>
    <w:rsid w:val="00607989"/>
    <w:rsid w:val="00607A8A"/>
    <w:rsid w:val="00607F11"/>
    <w:rsid w:val="00610E0B"/>
    <w:rsid w:val="00611442"/>
    <w:rsid w:val="006117C6"/>
    <w:rsid w:val="00611C58"/>
    <w:rsid w:val="00611C80"/>
    <w:rsid w:val="00611DE5"/>
    <w:rsid w:val="00611E21"/>
    <w:rsid w:val="006120CB"/>
    <w:rsid w:val="0061211F"/>
    <w:rsid w:val="00612740"/>
    <w:rsid w:val="00612D97"/>
    <w:rsid w:val="00612FB1"/>
    <w:rsid w:val="00613533"/>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7C9"/>
    <w:rsid w:val="006168DA"/>
    <w:rsid w:val="00616A1A"/>
    <w:rsid w:val="0061715C"/>
    <w:rsid w:val="006171ED"/>
    <w:rsid w:val="0061742B"/>
    <w:rsid w:val="00617589"/>
    <w:rsid w:val="006178F3"/>
    <w:rsid w:val="006179D2"/>
    <w:rsid w:val="0062001E"/>
    <w:rsid w:val="006201AA"/>
    <w:rsid w:val="0062028E"/>
    <w:rsid w:val="006205BD"/>
    <w:rsid w:val="00620632"/>
    <w:rsid w:val="006206EB"/>
    <w:rsid w:val="00620A78"/>
    <w:rsid w:val="00620E6A"/>
    <w:rsid w:val="00620EAB"/>
    <w:rsid w:val="006211D8"/>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599"/>
    <w:rsid w:val="00623755"/>
    <w:rsid w:val="00623763"/>
    <w:rsid w:val="00623B27"/>
    <w:rsid w:val="00623F90"/>
    <w:rsid w:val="00624044"/>
    <w:rsid w:val="00624132"/>
    <w:rsid w:val="0062447B"/>
    <w:rsid w:val="0062452A"/>
    <w:rsid w:val="00624A30"/>
    <w:rsid w:val="00624B46"/>
    <w:rsid w:val="006257F4"/>
    <w:rsid w:val="0062585B"/>
    <w:rsid w:val="00625A61"/>
    <w:rsid w:val="00625C0C"/>
    <w:rsid w:val="0062602B"/>
    <w:rsid w:val="00626408"/>
    <w:rsid w:val="00626B4B"/>
    <w:rsid w:val="00627208"/>
    <w:rsid w:val="006274E3"/>
    <w:rsid w:val="006276B8"/>
    <w:rsid w:val="006277DB"/>
    <w:rsid w:val="00627CBD"/>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3C8"/>
    <w:rsid w:val="006344ED"/>
    <w:rsid w:val="00634B84"/>
    <w:rsid w:val="00634BA5"/>
    <w:rsid w:val="0063512D"/>
    <w:rsid w:val="00635290"/>
    <w:rsid w:val="00635393"/>
    <w:rsid w:val="00635DF7"/>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A42"/>
    <w:rsid w:val="00642EE4"/>
    <w:rsid w:val="00643195"/>
    <w:rsid w:val="00643766"/>
    <w:rsid w:val="00643787"/>
    <w:rsid w:val="006437B5"/>
    <w:rsid w:val="00643DD1"/>
    <w:rsid w:val="00643ECA"/>
    <w:rsid w:val="0064402C"/>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A1C"/>
    <w:rsid w:val="00646F95"/>
    <w:rsid w:val="006472B2"/>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8D3"/>
    <w:rsid w:val="00664AEF"/>
    <w:rsid w:val="00664DDA"/>
    <w:rsid w:val="00665028"/>
    <w:rsid w:val="0066507A"/>
    <w:rsid w:val="0066575D"/>
    <w:rsid w:val="00665774"/>
    <w:rsid w:val="0066654B"/>
    <w:rsid w:val="00666951"/>
    <w:rsid w:val="00666953"/>
    <w:rsid w:val="00666D92"/>
    <w:rsid w:val="00666E96"/>
    <w:rsid w:val="00667205"/>
    <w:rsid w:val="006677A7"/>
    <w:rsid w:val="00667856"/>
    <w:rsid w:val="00667BCA"/>
    <w:rsid w:val="0067005E"/>
    <w:rsid w:val="00670839"/>
    <w:rsid w:val="00670EEE"/>
    <w:rsid w:val="0067190F"/>
    <w:rsid w:val="00671A9D"/>
    <w:rsid w:val="00671DD5"/>
    <w:rsid w:val="00671E15"/>
    <w:rsid w:val="00672642"/>
    <w:rsid w:val="00672662"/>
    <w:rsid w:val="00672B96"/>
    <w:rsid w:val="00672CB7"/>
    <w:rsid w:val="00672FC6"/>
    <w:rsid w:val="006738B3"/>
    <w:rsid w:val="00673CBD"/>
    <w:rsid w:val="00674728"/>
    <w:rsid w:val="00674C5C"/>
    <w:rsid w:val="00674C8A"/>
    <w:rsid w:val="00674D4E"/>
    <w:rsid w:val="00674FA6"/>
    <w:rsid w:val="00675259"/>
    <w:rsid w:val="0067548E"/>
    <w:rsid w:val="006759B8"/>
    <w:rsid w:val="00675B2A"/>
    <w:rsid w:val="00675BC9"/>
    <w:rsid w:val="00675FF7"/>
    <w:rsid w:val="00676113"/>
    <w:rsid w:val="00676385"/>
    <w:rsid w:val="00676BFD"/>
    <w:rsid w:val="00676C2E"/>
    <w:rsid w:val="00676D5D"/>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7B"/>
    <w:rsid w:val="006837F3"/>
    <w:rsid w:val="00683962"/>
    <w:rsid w:val="00684037"/>
    <w:rsid w:val="006841D0"/>
    <w:rsid w:val="006845D2"/>
    <w:rsid w:val="00684836"/>
    <w:rsid w:val="00684BF3"/>
    <w:rsid w:val="00684CB2"/>
    <w:rsid w:val="00685701"/>
    <w:rsid w:val="00685BA5"/>
    <w:rsid w:val="00685BAC"/>
    <w:rsid w:val="006863DD"/>
    <w:rsid w:val="00686567"/>
    <w:rsid w:val="00686881"/>
    <w:rsid w:val="00686F21"/>
    <w:rsid w:val="0068718E"/>
    <w:rsid w:val="006877B5"/>
    <w:rsid w:val="00687F92"/>
    <w:rsid w:val="00690246"/>
    <w:rsid w:val="006902B1"/>
    <w:rsid w:val="00690568"/>
    <w:rsid w:val="00690960"/>
    <w:rsid w:val="00690ADC"/>
    <w:rsid w:val="00691314"/>
    <w:rsid w:val="006916A4"/>
    <w:rsid w:val="006918A4"/>
    <w:rsid w:val="006919D9"/>
    <w:rsid w:val="00691E93"/>
    <w:rsid w:val="00691FAE"/>
    <w:rsid w:val="00692129"/>
    <w:rsid w:val="006923E9"/>
    <w:rsid w:val="006924C2"/>
    <w:rsid w:val="00692B54"/>
    <w:rsid w:val="00693199"/>
    <w:rsid w:val="006931FB"/>
    <w:rsid w:val="0069338D"/>
    <w:rsid w:val="006936AF"/>
    <w:rsid w:val="00693E25"/>
    <w:rsid w:val="00694095"/>
    <w:rsid w:val="00694277"/>
    <w:rsid w:val="00694437"/>
    <w:rsid w:val="006944B8"/>
    <w:rsid w:val="006948DE"/>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A00A4"/>
    <w:rsid w:val="006A0474"/>
    <w:rsid w:val="006A04BD"/>
    <w:rsid w:val="006A0627"/>
    <w:rsid w:val="006A088A"/>
    <w:rsid w:val="006A0A52"/>
    <w:rsid w:val="006A0FE1"/>
    <w:rsid w:val="006A1086"/>
    <w:rsid w:val="006A114E"/>
    <w:rsid w:val="006A1247"/>
    <w:rsid w:val="006A12BF"/>
    <w:rsid w:val="006A1728"/>
    <w:rsid w:val="006A1763"/>
    <w:rsid w:val="006A1D2A"/>
    <w:rsid w:val="006A1F3E"/>
    <w:rsid w:val="006A2528"/>
    <w:rsid w:val="006A25C7"/>
    <w:rsid w:val="006A273D"/>
    <w:rsid w:val="006A2BC7"/>
    <w:rsid w:val="006A3133"/>
    <w:rsid w:val="006A3474"/>
    <w:rsid w:val="006A35DA"/>
    <w:rsid w:val="006A3615"/>
    <w:rsid w:val="006A3620"/>
    <w:rsid w:val="006A363C"/>
    <w:rsid w:val="006A3800"/>
    <w:rsid w:val="006A3CC5"/>
    <w:rsid w:val="006A3D53"/>
    <w:rsid w:val="006A3F9C"/>
    <w:rsid w:val="006A4008"/>
    <w:rsid w:val="006A478F"/>
    <w:rsid w:val="006A4933"/>
    <w:rsid w:val="006A49E9"/>
    <w:rsid w:val="006A4B5A"/>
    <w:rsid w:val="006A513E"/>
    <w:rsid w:val="006A5A63"/>
    <w:rsid w:val="006A66AC"/>
    <w:rsid w:val="006A746D"/>
    <w:rsid w:val="006A7817"/>
    <w:rsid w:val="006A7B01"/>
    <w:rsid w:val="006A7BBB"/>
    <w:rsid w:val="006A7BDE"/>
    <w:rsid w:val="006A7C4E"/>
    <w:rsid w:val="006A7F02"/>
    <w:rsid w:val="006A7FA4"/>
    <w:rsid w:val="006B03A4"/>
    <w:rsid w:val="006B0606"/>
    <w:rsid w:val="006B0D51"/>
    <w:rsid w:val="006B105C"/>
    <w:rsid w:val="006B166F"/>
    <w:rsid w:val="006B19FF"/>
    <w:rsid w:val="006B2680"/>
    <w:rsid w:val="006B26D6"/>
    <w:rsid w:val="006B2BDD"/>
    <w:rsid w:val="006B2FD7"/>
    <w:rsid w:val="006B31B8"/>
    <w:rsid w:val="006B398D"/>
    <w:rsid w:val="006B46B8"/>
    <w:rsid w:val="006B46F4"/>
    <w:rsid w:val="006B49B8"/>
    <w:rsid w:val="006B4BC8"/>
    <w:rsid w:val="006B4C08"/>
    <w:rsid w:val="006B5B71"/>
    <w:rsid w:val="006B5B79"/>
    <w:rsid w:val="006B5BBA"/>
    <w:rsid w:val="006B6080"/>
    <w:rsid w:val="006B7B72"/>
    <w:rsid w:val="006C0412"/>
    <w:rsid w:val="006C0875"/>
    <w:rsid w:val="006C0AEF"/>
    <w:rsid w:val="006C0C57"/>
    <w:rsid w:val="006C0FE0"/>
    <w:rsid w:val="006C12D6"/>
    <w:rsid w:val="006C15F1"/>
    <w:rsid w:val="006C19D1"/>
    <w:rsid w:val="006C1A6E"/>
    <w:rsid w:val="006C1B61"/>
    <w:rsid w:val="006C1EB0"/>
    <w:rsid w:val="006C2151"/>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AA0"/>
    <w:rsid w:val="006C5BBF"/>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268"/>
    <w:rsid w:val="006D24EE"/>
    <w:rsid w:val="006D2917"/>
    <w:rsid w:val="006D2C8E"/>
    <w:rsid w:val="006D32CD"/>
    <w:rsid w:val="006D3949"/>
    <w:rsid w:val="006D3F21"/>
    <w:rsid w:val="006D41EE"/>
    <w:rsid w:val="006D46EB"/>
    <w:rsid w:val="006D4712"/>
    <w:rsid w:val="006D4795"/>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CE6"/>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BE9"/>
    <w:rsid w:val="006F4C61"/>
    <w:rsid w:val="006F4C90"/>
    <w:rsid w:val="006F4DEF"/>
    <w:rsid w:val="006F541B"/>
    <w:rsid w:val="006F5483"/>
    <w:rsid w:val="006F5F53"/>
    <w:rsid w:val="006F5F81"/>
    <w:rsid w:val="006F61CE"/>
    <w:rsid w:val="006F654C"/>
    <w:rsid w:val="006F69D9"/>
    <w:rsid w:val="006F6B4D"/>
    <w:rsid w:val="006F6D60"/>
    <w:rsid w:val="006F6DD7"/>
    <w:rsid w:val="006F7096"/>
    <w:rsid w:val="006F7200"/>
    <w:rsid w:val="006F7335"/>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308"/>
    <w:rsid w:val="00702D94"/>
    <w:rsid w:val="0070307E"/>
    <w:rsid w:val="0070358F"/>
    <w:rsid w:val="00703E37"/>
    <w:rsid w:val="00703FF1"/>
    <w:rsid w:val="007042D5"/>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3C"/>
    <w:rsid w:val="007068BD"/>
    <w:rsid w:val="00706C71"/>
    <w:rsid w:val="007070CE"/>
    <w:rsid w:val="00707464"/>
    <w:rsid w:val="00707A1C"/>
    <w:rsid w:val="00707BE7"/>
    <w:rsid w:val="00707C29"/>
    <w:rsid w:val="00707F32"/>
    <w:rsid w:val="00710216"/>
    <w:rsid w:val="0071032D"/>
    <w:rsid w:val="007105B6"/>
    <w:rsid w:val="007106CD"/>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4627"/>
    <w:rsid w:val="00714E2B"/>
    <w:rsid w:val="007152F0"/>
    <w:rsid w:val="00715677"/>
    <w:rsid w:val="00715B5D"/>
    <w:rsid w:val="00715E81"/>
    <w:rsid w:val="00716736"/>
    <w:rsid w:val="00717F6F"/>
    <w:rsid w:val="00720428"/>
    <w:rsid w:val="007204AB"/>
    <w:rsid w:val="007205D0"/>
    <w:rsid w:val="007207B6"/>
    <w:rsid w:val="00720C24"/>
    <w:rsid w:val="0072167F"/>
    <w:rsid w:val="00721775"/>
    <w:rsid w:val="007218CB"/>
    <w:rsid w:val="007219ED"/>
    <w:rsid w:val="00721B13"/>
    <w:rsid w:val="00721FA7"/>
    <w:rsid w:val="00722038"/>
    <w:rsid w:val="00722171"/>
    <w:rsid w:val="00722355"/>
    <w:rsid w:val="0072255A"/>
    <w:rsid w:val="007228FA"/>
    <w:rsid w:val="00722DC8"/>
    <w:rsid w:val="00722F7E"/>
    <w:rsid w:val="0072326B"/>
    <w:rsid w:val="00723A2E"/>
    <w:rsid w:val="0072445A"/>
    <w:rsid w:val="00724A97"/>
    <w:rsid w:val="00724EFB"/>
    <w:rsid w:val="00725A47"/>
    <w:rsid w:val="00726707"/>
    <w:rsid w:val="00726768"/>
    <w:rsid w:val="00727129"/>
    <w:rsid w:val="007271F0"/>
    <w:rsid w:val="007317AC"/>
    <w:rsid w:val="00731A2F"/>
    <w:rsid w:val="00731C1A"/>
    <w:rsid w:val="00731FA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826"/>
    <w:rsid w:val="0073788B"/>
    <w:rsid w:val="00737D53"/>
    <w:rsid w:val="00740064"/>
    <w:rsid w:val="0074056D"/>
    <w:rsid w:val="00740705"/>
    <w:rsid w:val="00740B20"/>
    <w:rsid w:val="0074103E"/>
    <w:rsid w:val="007411BC"/>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D2D"/>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884"/>
    <w:rsid w:val="00752B71"/>
    <w:rsid w:val="00752D4A"/>
    <w:rsid w:val="00753650"/>
    <w:rsid w:val="0075411D"/>
    <w:rsid w:val="0075435B"/>
    <w:rsid w:val="00754374"/>
    <w:rsid w:val="00754393"/>
    <w:rsid w:val="00754403"/>
    <w:rsid w:val="007547AC"/>
    <w:rsid w:val="007547CF"/>
    <w:rsid w:val="00754850"/>
    <w:rsid w:val="00754C38"/>
    <w:rsid w:val="00754E24"/>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4A5C"/>
    <w:rsid w:val="00765054"/>
    <w:rsid w:val="0076525F"/>
    <w:rsid w:val="00766CEB"/>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451"/>
    <w:rsid w:val="007726C1"/>
    <w:rsid w:val="007728B5"/>
    <w:rsid w:val="00772E2C"/>
    <w:rsid w:val="007733B1"/>
    <w:rsid w:val="007736D5"/>
    <w:rsid w:val="007737CE"/>
    <w:rsid w:val="00773970"/>
    <w:rsid w:val="00773AF1"/>
    <w:rsid w:val="00773C67"/>
    <w:rsid w:val="007742C0"/>
    <w:rsid w:val="00774305"/>
    <w:rsid w:val="007744C4"/>
    <w:rsid w:val="0077461B"/>
    <w:rsid w:val="00774980"/>
    <w:rsid w:val="00774C9D"/>
    <w:rsid w:val="00775024"/>
    <w:rsid w:val="007753DE"/>
    <w:rsid w:val="007753F5"/>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9EB"/>
    <w:rsid w:val="00780D04"/>
    <w:rsid w:val="00780D75"/>
    <w:rsid w:val="00780F87"/>
    <w:rsid w:val="00781605"/>
    <w:rsid w:val="0078182D"/>
    <w:rsid w:val="00781D4B"/>
    <w:rsid w:val="00782052"/>
    <w:rsid w:val="00782111"/>
    <w:rsid w:val="0078306B"/>
    <w:rsid w:val="00783204"/>
    <w:rsid w:val="00783605"/>
    <w:rsid w:val="007836C0"/>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2336"/>
    <w:rsid w:val="007927D4"/>
    <w:rsid w:val="00792E08"/>
    <w:rsid w:val="00792EEA"/>
    <w:rsid w:val="00793273"/>
    <w:rsid w:val="00793421"/>
    <w:rsid w:val="00793482"/>
    <w:rsid w:val="0079360A"/>
    <w:rsid w:val="007936B5"/>
    <w:rsid w:val="0079375F"/>
    <w:rsid w:val="0079385B"/>
    <w:rsid w:val="007942AD"/>
    <w:rsid w:val="00794690"/>
    <w:rsid w:val="0079480E"/>
    <w:rsid w:val="00794814"/>
    <w:rsid w:val="007948C4"/>
    <w:rsid w:val="00794AAC"/>
    <w:rsid w:val="00794CCC"/>
    <w:rsid w:val="00794E18"/>
    <w:rsid w:val="00794EAA"/>
    <w:rsid w:val="00795564"/>
    <w:rsid w:val="0079561B"/>
    <w:rsid w:val="00795D95"/>
    <w:rsid w:val="00795F43"/>
    <w:rsid w:val="00796C3C"/>
    <w:rsid w:val="0079714A"/>
    <w:rsid w:val="00797345"/>
    <w:rsid w:val="0079735A"/>
    <w:rsid w:val="0079765B"/>
    <w:rsid w:val="0079793C"/>
    <w:rsid w:val="00797A03"/>
    <w:rsid w:val="00797E43"/>
    <w:rsid w:val="00797FA5"/>
    <w:rsid w:val="007A025C"/>
    <w:rsid w:val="007A028F"/>
    <w:rsid w:val="007A0345"/>
    <w:rsid w:val="007A04F6"/>
    <w:rsid w:val="007A09F3"/>
    <w:rsid w:val="007A0D49"/>
    <w:rsid w:val="007A12BE"/>
    <w:rsid w:val="007A158F"/>
    <w:rsid w:val="007A2389"/>
    <w:rsid w:val="007A2657"/>
    <w:rsid w:val="007A28A2"/>
    <w:rsid w:val="007A299E"/>
    <w:rsid w:val="007A2D03"/>
    <w:rsid w:val="007A32D5"/>
    <w:rsid w:val="007A3425"/>
    <w:rsid w:val="007A388C"/>
    <w:rsid w:val="007A3AB4"/>
    <w:rsid w:val="007A3B3D"/>
    <w:rsid w:val="007A408A"/>
    <w:rsid w:val="007A4AE9"/>
    <w:rsid w:val="007A4AFE"/>
    <w:rsid w:val="007A4B31"/>
    <w:rsid w:val="007A4D15"/>
    <w:rsid w:val="007A4DE8"/>
    <w:rsid w:val="007A4F6E"/>
    <w:rsid w:val="007A5517"/>
    <w:rsid w:val="007A5927"/>
    <w:rsid w:val="007A62F1"/>
    <w:rsid w:val="007A6706"/>
    <w:rsid w:val="007A6C14"/>
    <w:rsid w:val="007A6C80"/>
    <w:rsid w:val="007A6CD9"/>
    <w:rsid w:val="007A6D69"/>
    <w:rsid w:val="007A715F"/>
    <w:rsid w:val="007A71F3"/>
    <w:rsid w:val="007A721E"/>
    <w:rsid w:val="007A7B2E"/>
    <w:rsid w:val="007A7E67"/>
    <w:rsid w:val="007B03EA"/>
    <w:rsid w:val="007B047C"/>
    <w:rsid w:val="007B0FDE"/>
    <w:rsid w:val="007B15B3"/>
    <w:rsid w:val="007B19D0"/>
    <w:rsid w:val="007B1EE8"/>
    <w:rsid w:val="007B1F4E"/>
    <w:rsid w:val="007B2455"/>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508"/>
    <w:rsid w:val="007B775E"/>
    <w:rsid w:val="007B7AC8"/>
    <w:rsid w:val="007B7E74"/>
    <w:rsid w:val="007B7E75"/>
    <w:rsid w:val="007C00B1"/>
    <w:rsid w:val="007C037D"/>
    <w:rsid w:val="007C05BB"/>
    <w:rsid w:val="007C0697"/>
    <w:rsid w:val="007C0707"/>
    <w:rsid w:val="007C0877"/>
    <w:rsid w:val="007C0A18"/>
    <w:rsid w:val="007C0AE2"/>
    <w:rsid w:val="007C0C64"/>
    <w:rsid w:val="007C0E8B"/>
    <w:rsid w:val="007C0F72"/>
    <w:rsid w:val="007C154C"/>
    <w:rsid w:val="007C1C8D"/>
    <w:rsid w:val="007C1DC2"/>
    <w:rsid w:val="007C2074"/>
    <w:rsid w:val="007C2155"/>
    <w:rsid w:val="007C223A"/>
    <w:rsid w:val="007C230D"/>
    <w:rsid w:val="007C2B0D"/>
    <w:rsid w:val="007C2D34"/>
    <w:rsid w:val="007C3319"/>
    <w:rsid w:val="007C36B0"/>
    <w:rsid w:val="007C3F8E"/>
    <w:rsid w:val="007C444B"/>
    <w:rsid w:val="007C4554"/>
    <w:rsid w:val="007C48A1"/>
    <w:rsid w:val="007C5207"/>
    <w:rsid w:val="007C55BA"/>
    <w:rsid w:val="007C59D8"/>
    <w:rsid w:val="007C5ABE"/>
    <w:rsid w:val="007C664E"/>
    <w:rsid w:val="007C6A4F"/>
    <w:rsid w:val="007C6AF3"/>
    <w:rsid w:val="007C6CB9"/>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C6D"/>
    <w:rsid w:val="007D3C1E"/>
    <w:rsid w:val="007D402F"/>
    <w:rsid w:val="007D47DE"/>
    <w:rsid w:val="007D48DB"/>
    <w:rsid w:val="007D4CF4"/>
    <w:rsid w:val="007D4F02"/>
    <w:rsid w:val="007D516A"/>
    <w:rsid w:val="007D52B5"/>
    <w:rsid w:val="007D5646"/>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3E"/>
    <w:rsid w:val="007E10CB"/>
    <w:rsid w:val="007E1AE0"/>
    <w:rsid w:val="007E1C9F"/>
    <w:rsid w:val="007E1D47"/>
    <w:rsid w:val="007E25EA"/>
    <w:rsid w:val="007E3150"/>
    <w:rsid w:val="007E33B0"/>
    <w:rsid w:val="007E47EF"/>
    <w:rsid w:val="007E49F4"/>
    <w:rsid w:val="007E4A6F"/>
    <w:rsid w:val="007E517D"/>
    <w:rsid w:val="007E51B4"/>
    <w:rsid w:val="007E5519"/>
    <w:rsid w:val="007E5BF5"/>
    <w:rsid w:val="007E5E77"/>
    <w:rsid w:val="007E6505"/>
    <w:rsid w:val="007E6E3F"/>
    <w:rsid w:val="007E70E4"/>
    <w:rsid w:val="007E7197"/>
    <w:rsid w:val="007E7435"/>
    <w:rsid w:val="007E779E"/>
    <w:rsid w:val="007F054F"/>
    <w:rsid w:val="007F0582"/>
    <w:rsid w:val="007F0599"/>
    <w:rsid w:val="007F12BF"/>
    <w:rsid w:val="007F1955"/>
    <w:rsid w:val="007F1B22"/>
    <w:rsid w:val="007F1BF7"/>
    <w:rsid w:val="007F2309"/>
    <w:rsid w:val="007F248D"/>
    <w:rsid w:val="007F24FE"/>
    <w:rsid w:val="007F2778"/>
    <w:rsid w:val="007F2C21"/>
    <w:rsid w:val="007F3151"/>
    <w:rsid w:val="007F315E"/>
    <w:rsid w:val="007F336E"/>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B4B"/>
    <w:rsid w:val="007F7D97"/>
    <w:rsid w:val="00801230"/>
    <w:rsid w:val="00801700"/>
    <w:rsid w:val="00801BBB"/>
    <w:rsid w:val="00801E8D"/>
    <w:rsid w:val="008020F7"/>
    <w:rsid w:val="00802369"/>
    <w:rsid w:val="00802714"/>
    <w:rsid w:val="00802811"/>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17C"/>
    <w:rsid w:val="008059FF"/>
    <w:rsid w:val="008060F5"/>
    <w:rsid w:val="0080615A"/>
    <w:rsid w:val="00806666"/>
    <w:rsid w:val="008069DD"/>
    <w:rsid w:val="00806E42"/>
    <w:rsid w:val="008070DC"/>
    <w:rsid w:val="00807650"/>
    <w:rsid w:val="00807B05"/>
    <w:rsid w:val="00807C9B"/>
    <w:rsid w:val="00807DAE"/>
    <w:rsid w:val="00807F07"/>
    <w:rsid w:val="00810C52"/>
    <w:rsid w:val="008114F4"/>
    <w:rsid w:val="00811DE8"/>
    <w:rsid w:val="00811F74"/>
    <w:rsid w:val="0081201C"/>
    <w:rsid w:val="008122B5"/>
    <w:rsid w:val="008126E4"/>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614B"/>
    <w:rsid w:val="008161E0"/>
    <w:rsid w:val="0081621B"/>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BE5"/>
    <w:rsid w:val="00820C74"/>
    <w:rsid w:val="00821569"/>
    <w:rsid w:val="00821F25"/>
    <w:rsid w:val="00821F3A"/>
    <w:rsid w:val="008220BD"/>
    <w:rsid w:val="00822281"/>
    <w:rsid w:val="0082235D"/>
    <w:rsid w:val="0082269D"/>
    <w:rsid w:val="0082289B"/>
    <w:rsid w:val="0082291E"/>
    <w:rsid w:val="00822B17"/>
    <w:rsid w:val="00823003"/>
    <w:rsid w:val="008239F7"/>
    <w:rsid w:val="00823A63"/>
    <w:rsid w:val="00823E18"/>
    <w:rsid w:val="008240E7"/>
    <w:rsid w:val="00824528"/>
    <w:rsid w:val="008247A6"/>
    <w:rsid w:val="00824D8C"/>
    <w:rsid w:val="00825105"/>
    <w:rsid w:val="00825181"/>
    <w:rsid w:val="008251EC"/>
    <w:rsid w:val="00825505"/>
    <w:rsid w:val="00825D8C"/>
    <w:rsid w:val="00825F72"/>
    <w:rsid w:val="00825FAF"/>
    <w:rsid w:val="0082648A"/>
    <w:rsid w:val="008270A3"/>
    <w:rsid w:val="008273C3"/>
    <w:rsid w:val="00827539"/>
    <w:rsid w:val="008277BF"/>
    <w:rsid w:val="00827902"/>
    <w:rsid w:val="00830048"/>
    <w:rsid w:val="008300CC"/>
    <w:rsid w:val="008301B2"/>
    <w:rsid w:val="00830A1A"/>
    <w:rsid w:val="00830E26"/>
    <w:rsid w:val="00830E87"/>
    <w:rsid w:val="00830FF8"/>
    <w:rsid w:val="00831122"/>
    <w:rsid w:val="00831A76"/>
    <w:rsid w:val="00831D8B"/>
    <w:rsid w:val="00832221"/>
    <w:rsid w:val="00832511"/>
    <w:rsid w:val="00832604"/>
    <w:rsid w:val="008328D9"/>
    <w:rsid w:val="00832B00"/>
    <w:rsid w:val="00832B3E"/>
    <w:rsid w:val="00832B5D"/>
    <w:rsid w:val="00832D35"/>
    <w:rsid w:val="00833024"/>
    <w:rsid w:val="008333AE"/>
    <w:rsid w:val="00833C2D"/>
    <w:rsid w:val="008342F8"/>
    <w:rsid w:val="008345A5"/>
    <w:rsid w:val="008348C7"/>
    <w:rsid w:val="00834EB8"/>
    <w:rsid w:val="0083501D"/>
    <w:rsid w:val="008350A1"/>
    <w:rsid w:val="008352BE"/>
    <w:rsid w:val="00835B17"/>
    <w:rsid w:val="00835D20"/>
    <w:rsid w:val="0083664F"/>
    <w:rsid w:val="00836921"/>
    <w:rsid w:val="008371BB"/>
    <w:rsid w:val="0083745C"/>
    <w:rsid w:val="00837463"/>
    <w:rsid w:val="00837FF0"/>
    <w:rsid w:val="0084020E"/>
    <w:rsid w:val="008402DD"/>
    <w:rsid w:val="00840398"/>
    <w:rsid w:val="008404A7"/>
    <w:rsid w:val="008407C9"/>
    <w:rsid w:val="00840987"/>
    <w:rsid w:val="00840C26"/>
    <w:rsid w:val="00840DEF"/>
    <w:rsid w:val="008411C6"/>
    <w:rsid w:val="008413ED"/>
    <w:rsid w:val="008416B5"/>
    <w:rsid w:val="00841775"/>
    <w:rsid w:val="00841ED2"/>
    <w:rsid w:val="00841FFA"/>
    <w:rsid w:val="008421A9"/>
    <w:rsid w:val="008421C2"/>
    <w:rsid w:val="00842233"/>
    <w:rsid w:val="0084292D"/>
    <w:rsid w:val="00843010"/>
    <w:rsid w:val="00843108"/>
    <w:rsid w:val="0084331E"/>
    <w:rsid w:val="0084349A"/>
    <w:rsid w:val="00843508"/>
    <w:rsid w:val="00843630"/>
    <w:rsid w:val="0084407A"/>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5BC"/>
    <w:rsid w:val="00847BFC"/>
    <w:rsid w:val="00847F09"/>
    <w:rsid w:val="008500CB"/>
    <w:rsid w:val="008503BE"/>
    <w:rsid w:val="00850539"/>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4105"/>
    <w:rsid w:val="008541A5"/>
    <w:rsid w:val="00854581"/>
    <w:rsid w:val="00854629"/>
    <w:rsid w:val="00854715"/>
    <w:rsid w:val="00854791"/>
    <w:rsid w:val="00854B0E"/>
    <w:rsid w:val="00854B8F"/>
    <w:rsid w:val="00854BDF"/>
    <w:rsid w:val="00854BE0"/>
    <w:rsid w:val="00855723"/>
    <w:rsid w:val="00855B9A"/>
    <w:rsid w:val="00855BEE"/>
    <w:rsid w:val="00855C49"/>
    <w:rsid w:val="00855FF7"/>
    <w:rsid w:val="008564D1"/>
    <w:rsid w:val="00856543"/>
    <w:rsid w:val="00856A7D"/>
    <w:rsid w:val="00856BCF"/>
    <w:rsid w:val="00856BE7"/>
    <w:rsid w:val="008574AA"/>
    <w:rsid w:val="00857888"/>
    <w:rsid w:val="00857C8D"/>
    <w:rsid w:val="00857E4F"/>
    <w:rsid w:val="00857F19"/>
    <w:rsid w:val="008606F2"/>
    <w:rsid w:val="00860A1B"/>
    <w:rsid w:val="008614A3"/>
    <w:rsid w:val="0086153F"/>
    <w:rsid w:val="008616A1"/>
    <w:rsid w:val="008616EE"/>
    <w:rsid w:val="008618F6"/>
    <w:rsid w:val="00861A3E"/>
    <w:rsid w:val="00861A45"/>
    <w:rsid w:val="00861B55"/>
    <w:rsid w:val="00862455"/>
    <w:rsid w:val="00862714"/>
    <w:rsid w:val="008630FF"/>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C0"/>
    <w:rsid w:val="00867E17"/>
    <w:rsid w:val="00871094"/>
    <w:rsid w:val="008717B8"/>
    <w:rsid w:val="008717E3"/>
    <w:rsid w:val="00871A39"/>
    <w:rsid w:val="00871FFF"/>
    <w:rsid w:val="008721E8"/>
    <w:rsid w:val="00872C8E"/>
    <w:rsid w:val="00872FC2"/>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DB7"/>
    <w:rsid w:val="00876E16"/>
    <w:rsid w:val="00876E50"/>
    <w:rsid w:val="0087757B"/>
    <w:rsid w:val="008776CB"/>
    <w:rsid w:val="0087781B"/>
    <w:rsid w:val="0087788A"/>
    <w:rsid w:val="0087795C"/>
    <w:rsid w:val="0088029C"/>
    <w:rsid w:val="00880492"/>
    <w:rsid w:val="0088060A"/>
    <w:rsid w:val="00880F96"/>
    <w:rsid w:val="00880FA3"/>
    <w:rsid w:val="008814CA"/>
    <w:rsid w:val="008818A8"/>
    <w:rsid w:val="008821BB"/>
    <w:rsid w:val="00882239"/>
    <w:rsid w:val="00882318"/>
    <w:rsid w:val="00882507"/>
    <w:rsid w:val="008828A4"/>
    <w:rsid w:val="00882C3F"/>
    <w:rsid w:val="00882E78"/>
    <w:rsid w:val="00883045"/>
    <w:rsid w:val="00883354"/>
    <w:rsid w:val="0088336A"/>
    <w:rsid w:val="00883440"/>
    <w:rsid w:val="00883D08"/>
    <w:rsid w:val="00883F27"/>
    <w:rsid w:val="00884B1A"/>
    <w:rsid w:val="00884B66"/>
    <w:rsid w:val="00884CD0"/>
    <w:rsid w:val="00884D6C"/>
    <w:rsid w:val="00884D91"/>
    <w:rsid w:val="00885234"/>
    <w:rsid w:val="0088538C"/>
    <w:rsid w:val="00885617"/>
    <w:rsid w:val="00885E9C"/>
    <w:rsid w:val="00885EC8"/>
    <w:rsid w:val="008864F0"/>
    <w:rsid w:val="0088683D"/>
    <w:rsid w:val="00886AD3"/>
    <w:rsid w:val="00886D91"/>
    <w:rsid w:val="00886DE7"/>
    <w:rsid w:val="008871AB"/>
    <w:rsid w:val="0088737E"/>
    <w:rsid w:val="00887794"/>
    <w:rsid w:val="008877EF"/>
    <w:rsid w:val="00887885"/>
    <w:rsid w:val="008879C7"/>
    <w:rsid w:val="00887A10"/>
    <w:rsid w:val="00887B2D"/>
    <w:rsid w:val="008901B6"/>
    <w:rsid w:val="0089020B"/>
    <w:rsid w:val="008905A5"/>
    <w:rsid w:val="0089087A"/>
    <w:rsid w:val="00890E95"/>
    <w:rsid w:val="008912CF"/>
    <w:rsid w:val="00891683"/>
    <w:rsid w:val="0089178C"/>
    <w:rsid w:val="008917B2"/>
    <w:rsid w:val="00891E75"/>
    <w:rsid w:val="008920E4"/>
    <w:rsid w:val="008923EB"/>
    <w:rsid w:val="008924A2"/>
    <w:rsid w:val="00892CCC"/>
    <w:rsid w:val="00892E5F"/>
    <w:rsid w:val="0089300F"/>
    <w:rsid w:val="00893375"/>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46C5"/>
    <w:rsid w:val="008A51F7"/>
    <w:rsid w:val="008A51FF"/>
    <w:rsid w:val="008A563C"/>
    <w:rsid w:val="008A5EB8"/>
    <w:rsid w:val="008A6443"/>
    <w:rsid w:val="008A69DF"/>
    <w:rsid w:val="008A6CF3"/>
    <w:rsid w:val="008A6CFD"/>
    <w:rsid w:val="008A7564"/>
    <w:rsid w:val="008A76C8"/>
    <w:rsid w:val="008A7781"/>
    <w:rsid w:val="008B0637"/>
    <w:rsid w:val="008B0671"/>
    <w:rsid w:val="008B0CBB"/>
    <w:rsid w:val="008B139B"/>
    <w:rsid w:val="008B13C6"/>
    <w:rsid w:val="008B170D"/>
    <w:rsid w:val="008B1E76"/>
    <w:rsid w:val="008B2B38"/>
    <w:rsid w:val="008B2D5A"/>
    <w:rsid w:val="008B3169"/>
    <w:rsid w:val="008B3552"/>
    <w:rsid w:val="008B3F98"/>
    <w:rsid w:val="008B40EC"/>
    <w:rsid w:val="008B4206"/>
    <w:rsid w:val="008B4257"/>
    <w:rsid w:val="008B4708"/>
    <w:rsid w:val="008B479D"/>
    <w:rsid w:val="008B5019"/>
    <w:rsid w:val="008B5434"/>
    <w:rsid w:val="008B59FD"/>
    <w:rsid w:val="008B5B84"/>
    <w:rsid w:val="008B5DDC"/>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32CA"/>
    <w:rsid w:val="008C32EC"/>
    <w:rsid w:val="008C359A"/>
    <w:rsid w:val="008C3A9C"/>
    <w:rsid w:val="008C3AA0"/>
    <w:rsid w:val="008C3DBB"/>
    <w:rsid w:val="008C4009"/>
    <w:rsid w:val="008C461A"/>
    <w:rsid w:val="008C4864"/>
    <w:rsid w:val="008C4BD2"/>
    <w:rsid w:val="008C4ED2"/>
    <w:rsid w:val="008C504A"/>
    <w:rsid w:val="008C51C9"/>
    <w:rsid w:val="008C55B2"/>
    <w:rsid w:val="008C5AAD"/>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AD0"/>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67F"/>
    <w:rsid w:val="008E17BE"/>
    <w:rsid w:val="008E18B4"/>
    <w:rsid w:val="008E1A4D"/>
    <w:rsid w:val="008E1A7A"/>
    <w:rsid w:val="008E1E47"/>
    <w:rsid w:val="008E1FBE"/>
    <w:rsid w:val="008E2037"/>
    <w:rsid w:val="008E234B"/>
    <w:rsid w:val="008E26E7"/>
    <w:rsid w:val="008E29C9"/>
    <w:rsid w:val="008E2C54"/>
    <w:rsid w:val="008E2C86"/>
    <w:rsid w:val="008E33B0"/>
    <w:rsid w:val="008E34D9"/>
    <w:rsid w:val="008E359F"/>
    <w:rsid w:val="008E376F"/>
    <w:rsid w:val="008E407C"/>
    <w:rsid w:val="008E4234"/>
    <w:rsid w:val="008E43A6"/>
    <w:rsid w:val="008E5C9F"/>
    <w:rsid w:val="008E5D0E"/>
    <w:rsid w:val="008E5EC1"/>
    <w:rsid w:val="008E61A1"/>
    <w:rsid w:val="008E62C7"/>
    <w:rsid w:val="008E635C"/>
    <w:rsid w:val="008E6569"/>
    <w:rsid w:val="008E677F"/>
    <w:rsid w:val="008E7226"/>
    <w:rsid w:val="008E73B0"/>
    <w:rsid w:val="008E73D5"/>
    <w:rsid w:val="008E74BA"/>
    <w:rsid w:val="008E755E"/>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259"/>
    <w:rsid w:val="008F388F"/>
    <w:rsid w:val="008F391B"/>
    <w:rsid w:val="008F39B9"/>
    <w:rsid w:val="008F3BAF"/>
    <w:rsid w:val="008F3C98"/>
    <w:rsid w:val="008F47D3"/>
    <w:rsid w:val="008F4810"/>
    <w:rsid w:val="008F4979"/>
    <w:rsid w:val="008F4A7A"/>
    <w:rsid w:val="008F4E82"/>
    <w:rsid w:val="008F5113"/>
    <w:rsid w:val="008F5218"/>
    <w:rsid w:val="008F52EE"/>
    <w:rsid w:val="008F550B"/>
    <w:rsid w:val="008F5F76"/>
    <w:rsid w:val="008F600F"/>
    <w:rsid w:val="008F62BB"/>
    <w:rsid w:val="008F63D7"/>
    <w:rsid w:val="008F66AD"/>
    <w:rsid w:val="008F66F1"/>
    <w:rsid w:val="008F70C3"/>
    <w:rsid w:val="008F71F0"/>
    <w:rsid w:val="008F7213"/>
    <w:rsid w:val="008F72FF"/>
    <w:rsid w:val="008F7755"/>
    <w:rsid w:val="008F7A37"/>
    <w:rsid w:val="00900572"/>
    <w:rsid w:val="009007A1"/>
    <w:rsid w:val="00900B67"/>
    <w:rsid w:val="00900F24"/>
    <w:rsid w:val="0090107A"/>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5FFD"/>
    <w:rsid w:val="00906802"/>
    <w:rsid w:val="0090684D"/>
    <w:rsid w:val="009068E3"/>
    <w:rsid w:val="00906ED3"/>
    <w:rsid w:val="009070E9"/>
    <w:rsid w:val="009074B5"/>
    <w:rsid w:val="0090768C"/>
    <w:rsid w:val="0090785B"/>
    <w:rsid w:val="0091018C"/>
    <w:rsid w:val="00910344"/>
    <w:rsid w:val="009104CD"/>
    <w:rsid w:val="00910A40"/>
    <w:rsid w:val="00910A87"/>
    <w:rsid w:val="00910B66"/>
    <w:rsid w:val="00911840"/>
    <w:rsid w:val="0091198C"/>
    <w:rsid w:val="00911A4C"/>
    <w:rsid w:val="00911B81"/>
    <w:rsid w:val="00911BAD"/>
    <w:rsid w:val="00911BB9"/>
    <w:rsid w:val="00912720"/>
    <w:rsid w:val="0091274C"/>
    <w:rsid w:val="00912BE7"/>
    <w:rsid w:val="00912F2C"/>
    <w:rsid w:val="00913103"/>
    <w:rsid w:val="009132B6"/>
    <w:rsid w:val="009133CD"/>
    <w:rsid w:val="00913FAE"/>
    <w:rsid w:val="00914565"/>
    <w:rsid w:val="009149C4"/>
    <w:rsid w:val="00914DEB"/>
    <w:rsid w:val="0091506B"/>
    <w:rsid w:val="0091535E"/>
    <w:rsid w:val="00915ECD"/>
    <w:rsid w:val="0091612D"/>
    <w:rsid w:val="00916343"/>
    <w:rsid w:val="00916772"/>
    <w:rsid w:val="009168D5"/>
    <w:rsid w:val="009170B4"/>
    <w:rsid w:val="0091748F"/>
    <w:rsid w:val="009175B9"/>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84F"/>
    <w:rsid w:val="00937947"/>
    <w:rsid w:val="00937A6D"/>
    <w:rsid w:val="00937A86"/>
    <w:rsid w:val="00937B5B"/>
    <w:rsid w:val="00937E39"/>
    <w:rsid w:val="00937FA8"/>
    <w:rsid w:val="00937FC9"/>
    <w:rsid w:val="0094027C"/>
    <w:rsid w:val="00940494"/>
    <w:rsid w:val="009404BF"/>
    <w:rsid w:val="00940713"/>
    <w:rsid w:val="0094095C"/>
    <w:rsid w:val="00940A0B"/>
    <w:rsid w:val="00940AB2"/>
    <w:rsid w:val="00941563"/>
    <w:rsid w:val="00941678"/>
    <w:rsid w:val="009426C5"/>
    <w:rsid w:val="0094287F"/>
    <w:rsid w:val="00942B08"/>
    <w:rsid w:val="00942BD6"/>
    <w:rsid w:val="00942C5C"/>
    <w:rsid w:val="00942F6F"/>
    <w:rsid w:val="0094322E"/>
    <w:rsid w:val="00943C49"/>
    <w:rsid w:val="00943CCF"/>
    <w:rsid w:val="00943D0E"/>
    <w:rsid w:val="00943D21"/>
    <w:rsid w:val="009443AC"/>
    <w:rsid w:val="0094453B"/>
    <w:rsid w:val="009445EF"/>
    <w:rsid w:val="00944605"/>
    <w:rsid w:val="0094498B"/>
    <w:rsid w:val="00944C7E"/>
    <w:rsid w:val="00944DCF"/>
    <w:rsid w:val="00944F75"/>
    <w:rsid w:val="00945275"/>
    <w:rsid w:val="00945315"/>
    <w:rsid w:val="00945E16"/>
    <w:rsid w:val="009462AD"/>
    <w:rsid w:val="00946388"/>
    <w:rsid w:val="009466A5"/>
    <w:rsid w:val="0094688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B10"/>
    <w:rsid w:val="00952C3B"/>
    <w:rsid w:val="00952EE0"/>
    <w:rsid w:val="00953030"/>
    <w:rsid w:val="009530C3"/>
    <w:rsid w:val="0095314A"/>
    <w:rsid w:val="009534CA"/>
    <w:rsid w:val="00953937"/>
    <w:rsid w:val="00953AC0"/>
    <w:rsid w:val="00953B07"/>
    <w:rsid w:val="0095417E"/>
    <w:rsid w:val="00954795"/>
    <w:rsid w:val="00954F7E"/>
    <w:rsid w:val="009550B4"/>
    <w:rsid w:val="009551AF"/>
    <w:rsid w:val="009551F7"/>
    <w:rsid w:val="009552AF"/>
    <w:rsid w:val="00955BB1"/>
    <w:rsid w:val="00955F40"/>
    <w:rsid w:val="009560E0"/>
    <w:rsid w:val="00956A9F"/>
    <w:rsid w:val="00956BF9"/>
    <w:rsid w:val="009570BD"/>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9D9"/>
    <w:rsid w:val="00965CF3"/>
    <w:rsid w:val="00965FAC"/>
    <w:rsid w:val="0096609B"/>
    <w:rsid w:val="00966532"/>
    <w:rsid w:val="009666FC"/>
    <w:rsid w:val="00966899"/>
    <w:rsid w:val="009668D3"/>
    <w:rsid w:val="00966D93"/>
    <w:rsid w:val="009671B6"/>
    <w:rsid w:val="009672B1"/>
    <w:rsid w:val="009700B8"/>
    <w:rsid w:val="00970176"/>
    <w:rsid w:val="00970341"/>
    <w:rsid w:val="00970422"/>
    <w:rsid w:val="009705C0"/>
    <w:rsid w:val="0097070C"/>
    <w:rsid w:val="00970B94"/>
    <w:rsid w:val="009712C9"/>
    <w:rsid w:val="0097136B"/>
    <w:rsid w:val="009714B6"/>
    <w:rsid w:val="009715FC"/>
    <w:rsid w:val="00971C7C"/>
    <w:rsid w:val="00972A0B"/>
    <w:rsid w:val="00972C47"/>
    <w:rsid w:val="00972E1B"/>
    <w:rsid w:val="00973A5C"/>
    <w:rsid w:val="00973E2F"/>
    <w:rsid w:val="00973E38"/>
    <w:rsid w:val="00974212"/>
    <w:rsid w:val="009742BC"/>
    <w:rsid w:val="009743A3"/>
    <w:rsid w:val="00974465"/>
    <w:rsid w:val="009746CE"/>
    <w:rsid w:val="00975004"/>
    <w:rsid w:val="0097511F"/>
    <w:rsid w:val="00975799"/>
    <w:rsid w:val="00975862"/>
    <w:rsid w:val="00975F17"/>
    <w:rsid w:val="00975FAA"/>
    <w:rsid w:val="00976093"/>
    <w:rsid w:val="00976CE8"/>
    <w:rsid w:val="00976FF4"/>
    <w:rsid w:val="009771D2"/>
    <w:rsid w:val="0097720A"/>
    <w:rsid w:val="009772A7"/>
    <w:rsid w:val="0097746B"/>
    <w:rsid w:val="0097796C"/>
    <w:rsid w:val="00977C9D"/>
    <w:rsid w:val="00977D1E"/>
    <w:rsid w:val="00977E88"/>
    <w:rsid w:val="00980A4F"/>
    <w:rsid w:val="00981538"/>
    <w:rsid w:val="00981820"/>
    <w:rsid w:val="00981AE6"/>
    <w:rsid w:val="00982818"/>
    <w:rsid w:val="00982B00"/>
    <w:rsid w:val="00982C00"/>
    <w:rsid w:val="0098327B"/>
    <w:rsid w:val="009838B1"/>
    <w:rsid w:val="00983F88"/>
    <w:rsid w:val="0098416D"/>
    <w:rsid w:val="009843AE"/>
    <w:rsid w:val="00984993"/>
    <w:rsid w:val="00984B46"/>
    <w:rsid w:val="00984CB7"/>
    <w:rsid w:val="00984D6B"/>
    <w:rsid w:val="00984F47"/>
    <w:rsid w:val="0098545C"/>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BA2"/>
    <w:rsid w:val="00992AFB"/>
    <w:rsid w:val="00993575"/>
    <w:rsid w:val="00993DDC"/>
    <w:rsid w:val="009941C9"/>
    <w:rsid w:val="009941D8"/>
    <w:rsid w:val="0099490A"/>
    <w:rsid w:val="00994912"/>
    <w:rsid w:val="00994AB0"/>
    <w:rsid w:val="00994CA7"/>
    <w:rsid w:val="00994E15"/>
    <w:rsid w:val="00994E94"/>
    <w:rsid w:val="009950C1"/>
    <w:rsid w:val="0099516B"/>
    <w:rsid w:val="009953D1"/>
    <w:rsid w:val="0099612A"/>
    <w:rsid w:val="00996B23"/>
    <w:rsid w:val="00996C73"/>
    <w:rsid w:val="00997148"/>
    <w:rsid w:val="0099720C"/>
    <w:rsid w:val="009972C1"/>
    <w:rsid w:val="00997455"/>
    <w:rsid w:val="00997474"/>
    <w:rsid w:val="00997478"/>
    <w:rsid w:val="00997C1D"/>
    <w:rsid w:val="009A01AB"/>
    <w:rsid w:val="009A05F3"/>
    <w:rsid w:val="009A0643"/>
    <w:rsid w:val="009A07A1"/>
    <w:rsid w:val="009A09C8"/>
    <w:rsid w:val="009A0DC4"/>
    <w:rsid w:val="009A0FFA"/>
    <w:rsid w:val="009A11B3"/>
    <w:rsid w:val="009A1781"/>
    <w:rsid w:val="009A1A5A"/>
    <w:rsid w:val="009A1BD3"/>
    <w:rsid w:val="009A1F8F"/>
    <w:rsid w:val="009A2034"/>
    <w:rsid w:val="009A20FA"/>
    <w:rsid w:val="009A2146"/>
    <w:rsid w:val="009A215F"/>
    <w:rsid w:val="009A229A"/>
    <w:rsid w:val="009A2765"/>
    <w:rsid w:val="009A28D4"/>
    <w:rsid w:val="009A29D9"/>
    <w:rsid w:val="009A29F6"/>
    <w:rsid w:val="009A2C5E"/>
    <w:rsid w:val="009A34D3"/>
    <w:rsid w:val="009A3720"/>
    <w:rsid w:val="009A3732"/>
    <w:rsid w:val="009A393F"/>
    <w:rsid w:val="009A3DED"/>
    <w:rsid w:val="009A3E9C"/>
    <w:rsid w:val="009A41CA"/>
    <w:rsid w:val="009A44C0"/>
    <w:rsid w:val="009A497E"/>
    <w:rsid w:val="009A4987"/>
    <w:rsid w:val="009A4C01"/>
    <w:rsid w:val="009A4E0D"/>
    <w:rsid w:val="009A5BB1"/>
    <w:rsid w:val="009A6113"/>
    <w:rsid w:val="009A617C"/>
    <w:rsid w:val="009A6BC2"/>
    <w:rsid w:val="009A6CD4"/>
    <w:rsid w:val="009A7689"/>
    <w:rsid w:val="009B0E2D"/>
    <w:rsid w:val="009B0FF0"/>
    <w:rsid w:val="009B10C8"/>
    <w:rsid w:val="009B1126"/>
    <w:rsid w:val="009B1A62"/>
    <w:rsid w:val="009B1B71"/>
    <w:rsid w:val="009B1BCC"/>
    <w:rsid w:val="009B1BD2"/>
    <w:rsid w:val="009B1BFF"/>
    <w:rsid w:val="009B1D54"/>
    <w:rsid w:val="009B217B"/>
    <w:rsid w:val="009B24A2"/>
    <w:rsid w:val="009B24D4"/>
    <w:rsid w:val="009B25E4"/>
    <w:rsid w:val="009B324E"/>
    <w:rsid w:val="009B36D9"/>
    <w:rsid w:val="009B39BE"/>
    <w:rsid w:val="009B3F9F"/>
    <w:rsid w:val="009B433A"/>
    <w:rsid w:val="009B469B"/>
    <w:rsid w:val="009B49F7"/>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52B"/>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6AD"/>
    <w:rsid w:val="009C4C66"/>
    <w:rsid w:val="009C52E7"/>
    <w:rsid w:val="009C5669"/>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681"/>
    <w:rsid w:val="009D7ABC"/>
    <w:rsid w:val="009D7CF0"/>
    <w:rsid w:val="009D7D96"/>
    <w:rsid w:val="009E01E1"/>
    <w:rsid w:val="009E0533"/>
    <w:rsid w:val="009E07EE"/>
    <w:rsid w:val="009E08A1"/>
    <w:rsid w:val="009E0D7E"/>
    <w:rsid w:val="009E0F53"/>
    <w:rsid w:val="009E143E"/>
    <w:rsid w:val="009E148F"/>
    <w:rsid w:val="009E1CBE"/>
    <w:rsid w:val="009E1E21"/>
    <w:rsid w:val="009E2091"/>
    <w:rsid w:val="009E2A1A"/>
    <w:rsid w:val="009E2E50"/>
    <w:rsid w:val="009E3311"/>
    <w:rsid w:val="009E33B8"/>
    <w:rsid w:val="009E347B"/>
    <w:rsid w:val="009E3520"/>
    <w:rsid w:val="009E384B"/>
    <w:rsid w:val="009E394C"/>
    <w:rsid w:val="009E45BD"/>
    <w:rsid w:val="009E4713"/>
    <w:rsid w:val="009E4E81"/>
    <w:rsid w:val="009E5059"/>
    <w:rsid w:val="009E583B"/>
    <w:rsid w:val="009E5C4C"/>
    <w:rsid w:val="009E5CE6"/>
    <w:rsid w:val="009E5E0C"/>
    <w:rsid w:val="009E660F"/>
    <w:rsid w:val="009E68AC"/>
    <w:rsid w:val="009E6C73"/>
    <w:rsid w:val="009E6F4B"/>
    <w:rsid w:val="009E75F3"/>
    <w:rsid w:val="009E7C1F"/>
    <w:rsid w:val="009E7DC3"/>
    <w:rsid w:val="009F00A1"/>
    <w:rsid w:val="009F01A9"/>
    <w:rsid w:val="009F03E4"/>
    <w:rsid w:val="009F0413"/>
    <w:rsid w:val="009F04BB"/>
    <w:rsid w:val="009F08E8"/>
    <w:rsid w:val="009F0A52"/>
    <w:rsid w:val="009F0BB3"/>
    <w:rsid w:val="009F0CAA"/>
    <w:rsid w:val="009F115C"/>
    <w:rsid w:val="009F138F"/>
    <w:rsid w:val="009F152A"/>
    <w:rsid w:val="009F15BD"/>
    <w:rsid w:val="009F1B10"/>
    <w:rsid w:val="009F1CA9"/>
    <w:rsid w:val="009F1CBB"/>
    <w:rsid w:val="009F1FD3"/>
    <w:rsid w:val="009F2465"/>
    <w:rsid w:val="009F310F"/>
    <w:rsid w:val="009F315F"/>
    <w:rsid w:val="009F3530"/>
    <w:rsid w:val="009F3960"/>
    <w:rsid w:val="009F3A80"/>
    <w:rsid w:val="009F3D05"/>
    <w:rsid w:val="009F3EED"/>
    <w:rsid w:val="009F4201"/>
    <w:rsid w:val="009F45D3"/>
    <w:rsid w:val="009F495E"/>
    <w:rsid w:val="009F4B43"/>
    <w:rsid w:val="009F53D6"/>
    <w:rsid w:val="009F5FB2"/>
    <w:rsid w:val="009F6715"/>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2"/>
    <w:rsid w:val="00A02C6C"/>
    <w:rsid w:val="00A02CC1"/>
    <w:rsid w:val="00A03018"/>
    <w:rsid w:val="00A03200"/>
    <w:rsid w:val="00A0358D"/>
    <w:rsid w:val="00A035B6"/>
    <w:rsid w:val="00A03926"/>
    <w:rsid w:val="00A03C2C"/>
    <w:rsid w:val="00A03E9F"/>
    <w:rsid w:val="00A03FC5"/>
    <w:rsid w:val="00A0421E"/>
    <w:rsid w:val="00A042C7"/>
    <w:rsid w:val="00A04359"/>
    <w:rsid w:val="00A044EC"/>
    <w:rsid w:val="00A047E5"/>
    <w:rsid w:val="00A04C9F"/>
    <w:rsid w:val="00A050ED"/>
    <w:rsid w:val="00A051B4"/>
    <w:rsid w:val="00A05926"/>
    <w:rsid w:val="00A05A6C"/>
    <w:rsid w:val="00A06571"/>
    <w:rsid w:val="00A065A4"/>
    <w:rsid w:val="00A06A2D"/>
    <w:rsid w:val="00A06B9E"/>
    <w:rsid w:val="00A07970"/>
    <w:rsid w:val="00A07B50"/>
    <w:rsid w:val="00A102A1"/>
    <w:rsid w:val="00A10E74"/>
    <w:rsid w:val="00A110E1"/>
    <w:rsid w:val="00A1134D"/>
    <w:rsid w:val="00A11431"/>
    <w:rsid w:val="00A115D3"/>
    <w:rsid w:val="00A116A6"/>
    <w:rsid w:val="00A119E3"/>
    <w:rsid w:val="00A11B31"/>
    <w:rsid w:val="00A11F84"/>
    <w:rsid w:val="00A1235D"/>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C4B"/>
    <w:rsid w:val="00A15F6F"/>
    <w:rsid w:val="00A167F8"/>
    <w:rsid w:val="00A1698D"/>
    <w:rsid w:val="00A169A0"/>
    <w:rsid w:val="00A16A2D"/>
    <w:rsid w:val="00A16F2A"/>
    <w:rsid w:val="00A17191"/>
    <w:rsid w:val="00A17806"/>
    <w:rsid w:val="00A179A6"/>
    <w:rsid w:val="00A179C4"/>
    <w:rsid w:val="00A17A78"/>
    <w:rsid w:val="00A20EA3"/>
    <w:rsid w:val="00A2160D"/>
    <w:rsid w:val="00A21FFA"/>
    <w:rsid w:val="00A220ED"/>
    <w:rsid w:val="00A224F4"/>
    <w:rsid w:val="00A2279B"/>
    <w:rsid w:val="00A228D0"/>
    <w:rsid w:val="00A22ADA"/>
    <w:rsid w:val="00A22C7F"/>
    <w:rsid w:val="00A23028"/>
    <w:rsid w:val="00A2391D"/>
    <w:rsid w:val="00A23B5B"/>
    <w:rsid w:val="00A23EB3"/>
    <w:rsid w:val="00A24051"/>
    <w:rsid w:val="00A2432C"/>
    <w:rsid w:val="00A24422"/>
    <w:rsid w:val="00A2459C"/>
    <w:rsid w:val="00A24CF4"/>
    <w:rsid w:val="00A24E71"/>
    <w:rsid w:val="00A24EF5"/>
    <w:rsid w:val="00A24F0A"/>
    <w:rsid w:val="00A2558E"/>
    <w:rsid w:val="00A26218"/>
    <w:rsid w:val="00A26366"/>
    <w:rsid w:val="00A26879"/>
    <w:rsid w:val="00A26A00"/>
    <w:rsid w:val="00A26D29"/>
    <w:rsid w:val="00A26F76"/>
    <w:rsid w:val="00A27541"/>
    <w:rsid w:val="00A27624"/>
    <w:rsid w:val="00A2769F"/>
    <w:rsid w:val="00A2776D"/>
    <w:rsid w:val="00A27C9D"/>
    <w:rsid w:val="00A30725"/>
    <w:rsid w:val="00A30A1F"/>
    <w:rsid w:val="00A30CC7"/>
    <w:rsid w:val="00A30E0D"/>
    <w:rsid w:val="00A31100"/>
    <w:rsid w:val="00A31D71"/>
    <w:rsid w:val="00A3240D"/>
    <w:rsid w:val="00A32998"/>
    <w:rsid w:val="00A32C6E"/>
    <w:rsid w:val="00A33965"/>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FC7"/>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3AEC"/>
    <w:rsid w:val="00A44A67"/>
    <w:rsid w:val="00A45344"/>
    <w:rsid w:val="00A45368"/>
    <w:rsid w:val="00A4591F"/>
    <w:rsid w:val="00A45B51"/>
    <w:rsid w:val="00A45DA7"/>
    <w:rsid w:val="00A46323"/>
    <w:rsid w:val="00A46466"/>
    <w:rsid w:val="00A46487"/>
    <w:rsid w:val="00A46769"/>
    <w:rsid w:val="00A46911"/>
    <w:rsid w:val="00A46B54"/>
    <w:rsid w:val="00A46C57"/>
    <w:rsid w:val="00A470B0"/>
    <w:rsid w:val="00A4721C"/>
    <w:rsid w:val="00A4771D"/>
    <w:rsid w:val="00A47C54"/>
    <w:rsid w:val="00A5038F"/>
    <w:rsid w:val="00A506A0"/>
    <w:rsid w:val="00A509B0"/>
    <w:rsid w:val="00A509EC"/>
    <w:rsid w:val="00A50CBB"/>
    <w:rsid w:val="00A51028"/>
    <w:rsid w:val="00A51129"/>
    <w:rsid w:val="00A512F8"/>
    <w:rsid w:val="00A5136C"/>
    <w:rsid w:val="00A514A6"/>
    <w:rsid w:val="00A51E45"/>
    <w:rsid w:val="00A5211C"/>
    <w:rsid w:val="00A5236D"/>
    <w:rsid w:val="00A525A3"/>
    <w:rsid w:val="00A52A75"/>
    <w:rsid w:val="00A52B80"/>
    <w:rsid w:val="00A535FF"/>
    <w:rsid w:val="00A5363C"/>
    <w:rsid w:val="00A5399A"/>
    <w:rsid w:val="00A53D8D"/>
    <w:rsid w:val="00A540F0"/>
    <w:rsid w:val="00A54206"/>
    <w:rsid w:val="00A54A60"/>
    <w:rsid w:val="00A54B28"/>
    <w:rsid w:val="00A54C8F"/>
    <w:rsid w:val="00A54F32"/>
    <w:rsid w:val="00A55200"/>
    <w:rsid w:val="00A55259"/>
    <w:rsid w:val="00A558A5"/>
    <w:rsid w:val="00A55F95"/>
    <w:rsid w:val="00A5628E"/>
    <w:rsid w:val="00A563D7"/>
    <w:rsid w:val="00A563F3"/>
    <w:rsid w:val="00A56C42"/>
    <w:rsid w:val="00A5793A"/>
    <w:rsid w:val="00A57A2F"/>
    <w:rsid w:val="00A57B76"/>
    <w:rsid w:val="00A6021C"/>
    <w:rsid w:val="00A60253"/>
    <w:rsid w:val="00A60325"/>
    <w:rsid w:val="00A60587"/>
    <w:rsid w:val="00A608D9"/>
    <w:rsid w:val="00A60D4E"/>
    <w:rsid w:val="00A60F7E"/>
    <w:rsid w:val="00A61083"/>
    <w:rsid w:val="00A61136"/>
    <w:rsid w:val="00A62059"/>
    <w:rsid w:val="00A62F67"/>
    <w:rsid w:val="00A63CAB"/>
    <w:rsid w:val="00A65366"/>
    <w:rsid w:val="00A654F4"/>
    <w:rsid w:val="00A659FB"/>
    <w:rsid w:val="00A65C0C"/>
    <w:rsid w:val="00A65FB5"/>
    <w:rsid w:val="00A662E4"/>
    <w:rsid w:val="00A6641D"/>
    <w:rsid w:val="00A668CE"/>
    <w:rsid w:val="00A67264"/>
    <w:rsid w:val="00A6744F"/>
    <w:rsid w:val="00A67723"/>
    <w:rsid w:val="00A67CA9"/>
    <w:rsid w:val="00A7082F"/>
    <w:rsid w:val="00A7094E"/>
    <w:rsid w:val="00A70D16"/>
    <w:rsid w:val="00A70DA3"/>
    <w:rsid w:val="00A70F80"/>
    <w:rsid w:val="00A712DC"/>
    <w:rsid w:val="00A714EF"/>
    <w:rsid w:val="00A719E0"/>
    <w:rsid w:val="00A71BC1"/>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47B"/>
    <w:rsid w:val="00A756BE"/>
    <w:rsid w:val="00A7609B"/>
    <w:rsid w:val="00A76417"/>
    <w:rsid w:val="00A765AF"/>
    <w:rsid w:val="00A766B3"/>
    <w:rsid w:val="00A76B18"/>
    <w:rsid w:val="00A76C82"/>
    <w:rsid w:val="00A7738F"/>
    <w:rsid w:val="00A7748C"/>
    <w:rsid w:val="00A77743"/>
    <w:rsid w:val="00A77BEB"/>
    <w:rsid w:val="00A77D4D"/>
    <w:rsid w:val="00A77EB9"/>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2EF"/>
    <w:rsid w:val="00A835A0"/>
    <w:rsid w:val="00A83761"/>
    <w:rsid w:val="00A837BE"/>
    <w:rsid w:val="00A83D3B"/>
    <w:rsid w:val="00A83D68"/>
    <w:rsid w:val="00A83FCB"/>
    <w:rsid w:val="00A8404D"/>
    <w:rsid w:val="00A840EC"/>
    <w:rsid w:val="00A84401"/>
    <w:rsid w:val="00A84461"/>
    <w:rsid w:val="00A844E2"/>
    <w:rsid w:val="00A84A3B"/>
    <w:rsid w:val="00A84F2C"/>
    <w:rsid w:val="00A853FA"/>
    <w:rsid w:val="00A85694"/>
    <w:rsid w:val="00A85889"/>
    <w:rsid w:val="00A8588D"/>
    <w:rsid w:val="00A8593B"/>
    <w:rsid w:val="00A85BC0"/>
    <w:rsid w:val="00A85C5E"/>
    <w:rsid w:val="00A85E50"/>
    <w:rsid w:val="00A86356"/>
    <w:rsid w:val="00A86A5A"/>
    <w:rsid w:val="00A86B62"/>
    <w:rsid w:val="00A86DEC"/>
    <w:rsid w:val="00A876D5"/>
    <w:rsid w:val="00A87859"/>
    <w:rsid w:val="00A87CB7"/>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D5F"/>
    <w:rsid w:val="00A9313E"/>
    <w:rsid w:val="00A93230"/>
    <w:rsid w:val="00A9363D"/>
    <w:rsid w:val="00A936FC"/>
    <w:rsid w:val="00A93C1B"/>
    <w:rsid w:val="00A93FAA"/>
    <w:rsid w:val="00A94304"/>
    <w:rsid w:val="00A94398"/>
    <w:rsid w:val="00A943EB"/>
    <w:rsid w:val="00A943FC"/>
    <w:rsid w:val="00A946F6"/>
    <w:rsid w:val="00A9486B"/>
    <w:rsid w:val="00A94DA4"/>
    <w:rsid w:val="00A95024"/>
    <w:rsid w:val="00A95204"/>
    <w:rsid w:val="00A9521F"/>
    <w:rsid w:val="00A9545B"/>
    <w:rsid w:val="00A9564B"/>
    <w:rsid w:val="00A9592B"/>
    <w:rsid w:val="00A95C2B"/>
    <w:rsid w:val="00A95D1B"/>
    <w:rsid w:val="00A95E2F"/>
    <w:rsid w:val="00A965F8"/>
    <w:rsid w:val="00A9718E"/>
    <w:rsid w:val="00A974A4"/>
    <w:rsid w:val="00A97C98"/>
    <w:rsid w:val="00A97D4D"/>
    <w:rsid w:val="00A97F96"/>
    <w:rsid w:val="00AA009A"/>
    <w:rsid w:val="00AA07E9"/>
    <w:rsid w:val="00AA0DC5"/>
    <w:rsid w:val="00AA1087"/>
    <w:rsid w:val="00AA1149"/>
    <w:rsid w:val="00AA1527"/>
    <w:rsid w:val="00AA188D"/>
    <w:rsid w:val="00AA1938"/>
    <w:rsid w:val="00AA1A53"/>
    <w:rsid w:val="00AA201D"/>
    <w:rsid w:val="00AA21CD"/>
    <w:rsid w:val="00AA2293"/>
    <w:rsid w:val="00AA267A"/>
    <w:rsid w:val="00AA2D2E"/>
    <w:rsid w:val="00AA2E52"/>
    <w:rsid w:val="00AA32E6"/>
    <w:rsid w:val="00AA3321"/>
    <w:rsid w:val="00AA3758"/>
    <w:rsid w:val="00AA398C"/>
    <w:rsid w:val="00AA3A87"/>
    <w:rsid w:val="00AA3D0F"/>
    <w:rsid w:val="00AA417D"/>
    <w:rsid w:val="00AA4229"/>
    <w:rsid w:val="00AA42F6"/>
    <w:rsid w:val="00AA46CF"/>
    <w:rsid w:val="00AA4C3E"/>
    <w:rsid w:val="00AA52A0"/>
    <w:rsid w:val="00AA55B8"/>
    <w:rsid w:val="00AA5B93"/>
    <w:rsid w:val="00AA5EC5"/>
    <w:rsid w:val="00AA65A9"/>
    <w:rsid w:val="00AA6D05"/>
    <w:rsid w:val="00AA6D1D"/>
    <w:rsid w:val="00AA705A"/>
    <w:rsid w:val="00AA70A8"/>
    <w:rsid w:val="00AA7D5D"/>
    <w:rsid w:val="00AA7FDA"/>
    <w:rsid w:val="00AB029C"/>
    <w:rsid w:val="00AB037F"/>
    <w:rsid w:val="00AB06F4"/>
    <w:rsid w:val="00AB0882"/>
    <w:rsid w:val="00AB0A14"/>
    <w:rsid w:val="00AB105E"/>
    <w:rsid w:val="00AB1826"/>
    <w:rsid w:val="00AB1C2B"/>
    <w:rsid w:val="00AB2241"/>
    <w:rsid w:val="00AB27C3"/>
    <w:rsid w:val="00AB2D92"/>
    <w:rsid w:val="00AB333D"/>
    <w:rsid w:val="00AB35F5"/>
    <w:rsid w:val="00AB3829"/>
    <w:rsid w:val="00AB3997"/>
    <w:rsid w:val="00AB3A9F"/>
    <w:rsid w:val="00AB40C0"/>
    <w:rsid w:val="00AB41E4"/>
    <w:rsid w:val="00AB42C6"/>
    <w:rsid w:val="00AB4B08"/>
    <w:rsid w:val="00AB4BCE"/>
    <w:rsid w:val="00AB4C7B"/>
    <w:rsid w:val="00AB4EB4"/>
    <w:rsid w:val="00AB4F4B"/>
    <w:rsid w:val="00AB5457"/>
    <w:rsid w:val="00AB5D16"/>
    <w:rsid w:val="00AB5F11"/>
    <w:rsid w:val="00AB6046"/>
    <w:rsid w:val="00AB6198"/>
    <w:rsid w:val="00AB61B1"/>
    <w:rsid w:val="00AB6522"/>
    <w:rsid w:val="00AB6589"/>
    <w:rsid w:val="00AB6737"/>
    <w:rsid w:val="00AB67EA"/>
    <w:rsid w:val="00AB6857"/>
    <w:rsid w:val="00AB6868"/>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B3F"/>
    <w:rsid w:val="00AC0FAD"/>
    <w:rsid w:val="00AC12A1"/>
    <w:rsid w:val="00AC199F"/>
    <w:rsid w:val="00AC1E34"/>
    <w:rsid w:val="00AC1F28"/>
    <w:rsid w:val="00AC259F"/>
    <w:rsid w:val="00AC3180"/>
    <w:rsid w:val="00AC325E"/>
    <w:rsid w:val="00AC37BF"/>
    <w:rsid w:val="00AC38EC"/>
    <w:rsid w:val="00AC3908"/>
    <w:rsid w:val="00AC408E"/>
    <w:rsid w:val="00AC417B"/>
    <w:rsid w:val="00AC4196"/>
    <w:rsid w:val="00AC466F"/>
    <w:rsid w:val="00AC504B"/>
    <w:rsid w:val="00AC55FF"/>
    <w:rsid w:val="00AC5656"/>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7B6"/>
    <w:rsid w:val="00AD0B75"/>
    <w:rsid w:val="00AD0D9F"/>
    <w:rsid w:val="00AD1232"/>
    <w:rsid w:val="00AD16F6"/>
    <w:rsid w:val="00AD1B60"/>
    <w:rsid w:val="00AD1CEC"/>
    <w:rsid w:val="00AD1E49"/>
    <w:rsid w:val="00AD1FB4"/>
    <w:rsid w:val="00AD2B28"/>
    <w:rsid w:val="00AD2B54"/>
    <w:rsid w:val="00AD2FD8"/>
    <w:rsid w:val="00AD3C33"/>
    <w:rsid w:val="00AD45CB"/>
    <w:rsid w:val="00AD4FC5"/>
    <w:rsid w:val="00AD52BD"/>
    <w:rsid w:val="00AD5739"/>
    <w:rsid w:val="00AD574E"/>
    <w:rsid w:val="00AD5A6A"/>
    <w:rsid w:val="00AD5B7F"/>
    <w:rsid w:val="00AD6196"/>
    <w:rsid w:val="00AD65CD"/>
    <w:rsid w:val="00AD6687"/>
    <w:rsid w:val="00AD6F9B"/>
    <w:rsid w:val="00AD7BE4"/>
    <w:rsid w:val="00AD7F9B"/>
    <w:rsid w:val="00AE0051"/>
    <w:rsid w:val="00AE01C6"/>
    <w:rsid w:val="00AE02DC"/>
    <w:rsid w:val="00AE037A"/>
    <w:rsid w:val="00AE03AF"/>
    <w:rsid w:val="00AE043C"/>
    <w:rsid w:val="00AE08B0"/>
    <w:rsid w:val="00AE0C80"/>
    <w:rsid w:val="00AE13A1"/>
    <w:rsid w:val="00AE1557"/>
    <w:rsid w:val="00AE1E10"/>
    <w:rsid w:val="00AE1EA1"/>
    <w:rsid w:val="00AE2374"/>
    <w:rsid w:val="00AE25BC"/>
    <w:rsid w:val="00AE2AD5"/>
    <w:rsid w:val="00AE2EF6"/>
    <w:rsid w:val="00AE34DF"/>
    <w:rsid w:val="00AE3526"/>
    <w:rsid w:val="00AE36BB"/>
    <w:rsid w:val="00AE37FD"/>
    <w:rsid w:val="00AE3D67"/>
    <w:rsid w:val="00AE4F01"/>
    <w:rsid w:val="00AE5244"/>
    <w:rsid w:val="00AE53EA"/>
    <w:rsid w:val="00AE5495"/>
    <w:rsid w:val="00AE5CF7"/>
    <w:rsid w:val="00AE5FAB"/>
    <w:rsid w:val="00AE60C6"/>
    <w:rsid w:val="00AE621D"/>
    <w:rsid w:val="00AE643F"/>
    <w:rsid w:val="00AE6ED0"/>
    <w:rsid w:val="00AE718B"/>
    <w:rsid w:val="00AE71F4"/>
    <w:rsid w:val="00AE7205"/>
    <w:rsid w:val="00AE720E"/>
    <w:rsid w:val="00AE76F2"/>
    <w:rsid w:val="00AE7756"/>
    <w:rsid w:val="00AE7C61"/>
    <w:rsid w:val="00AE7F7A"/>
    <w:rsid w:val="00AE7FB0"/>
    <w:rsid w:val="00AF0073"/>
    <w:rsid w:val="00AF0B94"/>
    <w:rsid w:val="00AF0BB9"/>
    <w:rsid w:val="00AF0BE0"/>
    <w:rsid w:val="00AF0CB7"/>
    <w:rsid w:val="00AF1137"/>
    <w:rsid w:val="00AF1367"/>
    <w:rsid w:val="00AF178A"/>
    <w:rsid w:val="00AF224E"/>
    <w:rsid w:val="00AF25CD"/>
    <w:rsid w:val="00AF2632"/>
    <w:rsid w:val="00AF2952"/>
    <w:rsid w:val="00AF297D"/>
    <w:rsid w:val="00AF2984"/>
    <w:rsid w:val="00AF298D"/>
    <w:rsid w:val="00AF2E23"/>
    <w:rsid w:val="00AF2E61"/>
    <w:rsid w:val="00AF3335"/>
    <w:rsid w:val="00AF33EA"/>
    <w:rsid w:val="00AF3449"/>
    <w:rsid w:val="00AF38C8"/>
    <w:rsid w:val="00AF3BBE"/>
    <w:rsid w:val="00AF3C3D"/>
    <w:rsid w:val="00AF48BC"/>
    <w:rsid w:val="00AF4EB1"/>
    <w:rsid w:val="00AF589F"/>
    <w:rsid w:val="00AF5D38"/>
    <w:rsid w:val="00AF6472"/>
    <w:rsid w:val="00AF6743"/>
    <w:rsid w:val="00AF6EC6"/>
    <w:rsid w:val="00AF728C"/>
    <w:rsid w:val="00AF762B"/>
    <w:rsid w:val="00AF76A6"/>
    <w:rsid w:val="00AF792C"/>
    <w:rsid w:val="00AF7A20"/>
    <w:rsid w:val="00AF7BA8"/>
    <w:rsid w:val="00AF7C20"/>
    <w:rsid w:val="00AF7C4B"/>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713"/>
    <w:rsid w:val="00B057D7"/>
    <w:rsid w:val="00B058A6"/>
    <w:rsid w:val="00B0603E"/>
    <w:rsid w:val="00B062D1"/>
    <w:rsid w:val="00B063F1"/>
    <w:rsid w:val="00B06624"/>
    <w:rsid w:val="00B06986"/>
    <w:rsid w:val="00B06B61"/>
    <w:rsid w:val="00B071DE"/>
    <w:rsid w:val="00B0771B"/>
    <w:rsid w:val="00B1004F"/>
    <w:rsid w:val="00B10265"/>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6BB"/>
    <w:rsid w:val="00B131C1"/>
    <w:rsid w:val="00B134BC"/>
    <w:rsid w:val="00B1418D"/>
    <w:rsid w:val="00B14619"/>
    <w:rsid w:val="00B1466D"/>
    <w:rsid w:val="00B149D7"/>
    <w:rsid w:val="00B15B77"/>
    <w:rsid w:val="00B164BF"/>
    <w:rsid w:val="00B16753"/>
    <w:rsid w:val="00B1730B"/>
    <w:rsid w:val="00B1731A"/>
    <w:rsid w:val="00B173F2"/>
    <w:rsid w:val="00B17510"/>
    <w:rsid w:val="00B177C9"/>
    <w:rsid w:val="00B17968"/>
    <w:rsid w:val="00B17D1C"/>
    <w:rsid w:val="00B17D1F"/>
    <w:rsid w:val="00B17E65"/>
    <w:rsid w:val="00B209EF"/>
    <w:rsid w:val="00B20B74"/>
    <w:rsid w:val="00B20CA0"/>
    <w:rsid w:val="00B21092"/>
    <w:rsid w:val="00B211B6"/>
    <w:rsid w:val="00B211D8"/>
    <w:rsid w:val="00B21200"/>
    <w:rsid w:val="00B21372"/>
    <w:rsid w:val="00B2141E"/>
    <w:rsid w:val="00B2191F"/>
    <w:rsid w:val="00B21982"/>
    <w:rsid w:val="00B21ABA"/>
    <w:rsid w:val="00B21AD7"/>
    <w:rsid w:val="00B21BD8"/>
    <w:rsid w:val="00B21CFD"/>
    <w:rsid w:val="00B22623"/>
    <w:rsid w:val="00B2320C"/>
    <w:rsid w:val="00B23353"/>
    <w:rsid w:val="00B23513"/>
    <w:rsid w:val="00B24039"/>
    <w:rsid w:val="00B24119"/>
    <w:rsid w:val="00B241E4"/>
    <w:rsid w:val="00B2426E"/>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ABF"/>
    <w:rsid w:val="00B27B10"/>
    <w:rsid w:val="00B27D11"/>
    <w:rsid w:val="00B27D6D"/>
    <w:rsid w:val="00B27F94"/>
    <w:rsid w:val="00B302A3"/>
    <w:rsid w:val="00B30512"/>
    <w:rsid w:val="00B30A44"/>
    <w:rsid w:val="00B30AFB"/>
    <w:rsid w:val="00B30B55"/>
    <w:rsid w:val="00B313B8"/>
    <w:rsid w:val="00B313CC"/>
    <w:rsid w:val="00B31715"/>
    <w:rsid w:val="00B317E3"/>
    <w:rsid w:val="00B31AEC"/>
    <w:rsid w:val="00B31BDF"/>
    <w:rsid w:val="00B31D2F"/>
    <w:rsid w:val="00B323D0"/>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86C"/>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962"/>
    <w:rsid w:val="00B42DAC"/>
    <w:rsid w:val="00B430F3"/>
    <w:rsid w:val="00B4363A"/>
    <w:rsid w:val="00B43835"/>
    <w:rsid w:val="00B43A1D"/>
    <w:rsid w:val="00B43D61"/>
    <w:rsid w:val="00B43EF6"/>
    <w:rsid w:val="00B44379"/>
    <w:rsid w:val="00B443F7"/>
    <w:rsid w:val="00B44730"/>
    <w:rsid w:val="00B44B1E"/>
    <w:rsid w:val="00B4523B"/>
    <w:rsid w:val="00B4529D"/>
    <w:rsid w:val="00B4586B"/>
    <w:rsid w:val="00B45EB9"/>
    <w:rsid w:val="00B462E9"/>
    <w:rsid w:val="00B466A0"/>
    <w:rsid w:val="00B4673C"/>
    <w:rsid w:val="00B471FD"/>
    <w:rsid w:val="00B47301"/>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69E"/>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A8F"/>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3233"/>
    <w:rsid w:val="00B7345E"/>
    <w:rsid w:val="00B7349F"/>
    <w:rsid w:val="00B734BC"/>
    <w:rsid w:val="00B737F9"/>
    <w:rsid w:val="00B739D4"/>
    <w:rsid w:val="00B73AEE"/>
    <w:rsid w:val="00B73B47"/>
    <w:rsid w:val="00B74596"/>
    <w:rsid w:val="00B7492F"/>
    <w:rsid w:val="00B74C52"/>
    <w:rsid w:val="00B753D3"/>
    <w:rsid w:val="00B754C7"/>
    <w:rsid w:val="00B75D78"/>
    <w:rsid w:val="00B761EE"/>
    <w:rsid w:val="00B77462"/>
    <w:rsid w:val="00B77926"/>
    <w:rsid w:val="00B802FD"/>
    <w:rsid w:val="00B81039"/>
    <w:rsid w:val="00B81103"/>
    <w:rsid w:val="00B811B2"/>
    <w:rsid w:val="00B81261"/>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91"/>
    <w:rsid w:val="00B92BAD"/>
    <w:rsid w:val="00B92BB1"/>
    <w:rsid w:val="00B9359E"/>
    <w:rsid w:val="00B93A7D"/>
    <w:rsid w:val="00B93AB8"/>
    <w:rsid w:val="00B93C82"/>
    <w:rsid w:val="00B93D59"/>
    <w:rsid w:val="00B94163"/>
    <w:rsid w:val="00B942E0"/>
    <w:rsid w:val="00B94653"/>
    <w:rsid w:val="00B946A5"/>
    <w:rsid w:val="00B9484F"/>
    <w:rsid w:val="00B94E52"/>
    <w:rsid w:val="00B94F82"/>
    <w:rsid w:val="00B95206"/>
    <w:rsid w:val="00B955DE"/>
    <w:rsid w:val="00B95AAD"/>
    <w:rsid w:val="00B95B29"/>
    <w:rsid w:val="00B95C9C"/>
    <w:rsid w:val="00B95CDC"/>
    <w:rsid w:val="00B9650A"/>
    <w:rsid w:val="00B9669F"/>
    <w:rsid w:val="00B9682F"/>
    <w:rsid w:val="00B96841"/>
    <w:rsid w:val="00B96BB1"/>
    <w:rsid w:val="00B96C53"/>
    <w:rsid w:val="00B96EED"/>
    <w:rsid w:val="00B96FD0"/>
    <w:rsid w:val="00B97153"/>
    <w:rsid w:val="00B9771C"/>
    <w:rsid w:val="00B977FD"/>
    <w:rsid w:val="00B97CE0"/>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4F1F"/>
    <w:rsid w:val="00BA50C2"/>
    <w:rsid w:val="00BA5265"/>
    <w:rsid w:val="00BA5B0C"/>
    <w:rsid w:val="00BA5D75"/>
    <w:rsid w:val="00BA605C"/>
    <w:rsid w:val="00BA6BA9"/>
    <w:rsid w:val="00BA6D4E"/>
    <w:rsid w:val="00BA7028"/>
    <w:rsid w:val="00BA7213"/>
    <w:rsid w:val="00BA776F"/>
    <w:rsid w:val="00BA7B3A"/>
    <w:rsid w:val="00BA7FD6"/>
    <w:rsid w:val="00BB0254"/>
    <w:rsid w:val="00BB03C8"/>
    <w:rsid w:val="00BB089F"/>
    <w:rsid w:val="00BB09AD"/>
    <w:rsid w:val="00BB0EF0"/>
    <w:rsid w:val="00BB1675"/>
    <w:rsid w:val="00BB16FC"/>
    <w:rsid w:val="00BB18B4"/>
    <w:rsid w:val="00BB19B4"/>
    <w:rsid w:val="00BB204A"/>
    <w:rsid w:val="00BB2205"/>
    <w:rsid w:val="00BB2B6E"/>
    <w:rsid w:val="00BB328E"/>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FAA"/>
    <w:rsid w:val="00BB7603"/>
    <w:rsid w:val="00BB77D3"/>
    <w:rsid w:val="00BB7BBA"/>
    <w:rsid w:val="00BC04CC"/>
    <w:rsid w:val="00BC0B48"/>
    <w:rsid w:val="00BC12F1"/>
    <w:rsid w:val="00BC153A"/>
    <w:rsid w:val="00BC18C3"/>
    <w:rsid w:val="00BC1A49"/>
    <w:rsid w:val="00BC1D10"/>
    <w:rsid w:val="00BC1E31"/>
    <w:rsid w:val="00BC211C"/>
    <w:rsid w:val="00BC2793"/>
    <w:rsid w:val="00BC285F"/>
    <w:rsid w:val="00BC2E5E"/>
    <w:rsid w:val="00BC2EAE"/>
    <w:rsid w:val="00BC38F4"/>
    <w:rsid w:val="00BC3C28"/>
    <w:rsid w:val="00BC416F"/>
    <w:rsid w:val="00BC442C"/>
    <w:rsid w:val="00BC450D"/>
    <w:rsid w:val="00BC45E8"/>
    <w:rsid w:val="00BC4699"/>
    <w:rsid w:val="00BC46B6"/>
    <w:rsid w:val="00BC4789"/>
    <w:rsid w:val="00BC482F"/>
    <w:rsid w:val="00BC4FC6"/>
    <w:rsid w:val="00BC5578"/>
    <w:rsid w:val="00BC5AB4"/>
    <w:rsid w:val="00BC5BD3"/>
    <w:rsid w:val="00BC60FF"/>
    <w:rsid w:val="00BC63B6"/>
    <w:rsid w:val="00BC69BD"/>
    <w:rsid w:val="00BC7B0F"/>
    <w:rsid w:val="00BC7C3A"/>
    <w:rsid w:val="00BD02A3"/>
    <w:rsid w:val="00BD0FDD"/>
    <w:rsid w:val="00BD12F1"/>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455"/>
    <w:rsid w:val="00BD69D1"/>
    <w:rsid w:val="00BD6A64"/>
    <w:rsid w:val="00BD6B31"/>
    <w:rsid w:val="00BD6ECA"/>
    <w:rsid w:val="00BD70E9"/>
    <w:rsid w:val="00BD71B5"/>
    <w:rsid w:val="00BD7350"/>
    <w:rsid w:val="00BD7410"/>
    <w:rsid w:val="00BD772E"/>
    <w:rsid w:val="00BD7730"/>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AA0"/>
    <w:rsid w:val="00BE3C50"/>
    <w:rsid w:val="00BE3DBD"/>
    <w:rsid w:val="00BE3EBF"/>
    <w:rsid w:val="00BE4219"/>
    <w:rsid w:val="00BE4804"/>
    <w:rsid w:val="00BE4D66"/>
    <w:rsid w:val="00BE4E16"/>
    <w:rsid w:val="00BE4ED7"/>
    <w:rsid w:val="00BE4F53"/>
    <w:rsid w:val="00BE54CE"/>
    <w:rsid w:val="00BE571A"/>
    <w:rsid w:val="00BE592A"/>
    <w:rsid w:val="00BE6037"/>
    <w:rsid w:val="00BE6153"/>
    <w:rsid w:val="00BE6353"/>
    <w:rsid w:val="00BE6AE0"/>
    <w:rsid w:val="00BE6D2B"/>
    <w:rsid w:val="00BE6EE0"/>
    <w:rsid w:val="00BE77E3"/>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953"/>
    <w:rsid w:val="00BF7B8D"/>
    <w:rsid w:val="00BF7CD3"/>
    <w:rsid w:val="00C0049E"/>
    <w:rsid w:val="00C00569"/>
    <w:rsid w:val="00C0059D"/>
    <w:rsid w:val="00C008F4"/>
    <w:rsid w:val="00C00B0A"/>
    <w:rsid w:val="00C01050"/>
    <w:rsid w:val="00C01459"/>
    <w:rsid w:val="00C015EA"/>
    <w:rsid w:val="00C0180A"/>
    <w:rsid w:val="00C0188E"/>
    <w:rsid w:val="00C01B33"/>
    <w:rsid w:val="00C01BBD"/>
    <w:rsid w:val="00C01C91"/>
    <w:rsid w:val="00C01D80"/>
    <w:rsid w:val="00C02004"/>
    <w:rsid w:val="00C0235E"/>
    <w:rsid w:val="00C02778"/>
    <w:rsid w:val="00C02FA7"/>
    <w:rsid w:val="00C02FC5"/>
    <w:rsid w:val="00C0350B"/>
    <w:rsid w:val="00C03E80"/>
    <w:rsid w:val="00C04106"/>
    <w:rsid w:val="00C04538"/>
    <w:rsid w:val="00C05119"/>
    <w:rsid w:val="00C05458"/>
    <w:rsid w:val="00C05799"/>
    <w:rsid w:val="00C05892"/>
    <w:rsid w:val="00C059A8"/>
    <w:rsid w:val="00C064AE"/>
    <w:rsid w:val="00C066B1"/>
    <w:rsid w:val="00C06DDA"/>
    <w:rsid w:val="00C06E69"/>
    <w:rsid w:val="00C06F4F"/>
    <w:rsid w:val="00C070EC"/>
    <w:rsid w:val="00C07295"/>
    <w:rsid w:val="00C077FA"/>
    <w:rsid w:val="00C07D56"/>
    <w:rsid w:val="00C10708"/>
    <w:rsid w:val="00C116FB"/>
    <w:rsid w:val="00C11C3A"/>
    <w:rsid w:val="00C11F91"/>
    <w:rsid w:val="00C1222C"/>
    <w:rsid w:val="00C12B77"/>
    <w:rsid w:val="00C12BEE"/>
    <w:rsid w:val="00C12C10"/>
    <w:rsid w:val="00C12D87"/>
    <w:rsid w:val="00C136D0"/>
    <w:rsid w:val="00C1377D"/>
    <w:rsid w:val="00C13877"/>
    <w:rsid w:val="00C139E5"/>
    <w:rsid w:val="00C13E16"/>
    <w:rsid w:val="00C148E4"/>
    <w:rsid w:val="00C149F9"/>
    <w:rsid w:val="00C14A89"/>
    <w:rsid w:val="00C14BE3"/>
    <w:rsid w:val="00C14DCF"/>
    <w:rsid w:val="00C1501E"/>
    <w:rsid w:val="00C151CD"/>
    <w:rsid w:val="00C15293"/>
    <w:rsid w:val="00C1574D"/>
    <w:rsid w:val="00C159B9"/>
    <w:rsid w:val="00C15CCF"/>
    <w:rsid w:val="00C15D0B"/>
    <w:rsid w:val="00C160C5"/>
    <w:rsid w:val="00C170D3"/>
    <w:rsid w:val="00C1761D"/>
    <w:rsid w:val="00C17E5E"/>
    <w:rsid w:val="00C17ED6"/>
    <w:rsid w:val="00C20073"/>
    <w:rsid w:val="00C20749"/>
    <w:rsid w:val="00C20C94"/>
    <w:rsid w:val="00C20D9D"/>
    <w:rsid w:val="00C20DA5"/>
    <w:rsid w:val="00C210C4"/>
    <w:rsid w:val="00C218E9"/>
    <w:rsid w:val="00C219D1"/>
    <w:rsid w:val="00C22603"/>
    <w:rsid w:val="00C229F3"/>
    <w:rsid w:val="00C22B0E"/>
    <w:rsid w:val="00C2305D"/>
    <w:rsid w:val="00C236A5"/>
    <w:rsid w:val="00C23946"/>
    <w:rsid w:val="00C23BD5"/>
    <w:rsid w:val="00C2438C"/>
    <w:rsid w:val="00C24659"/>
    <w:rsid w:val="00C2483D"/>
    <w:rsid w:val="00C2541A"/>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0B16"/>
    <w:rsid w:val="00C31047"/>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721"/>
    <w:rsid w:val="00C346D2"/>
    <w:rsid w:val="00C34AA0"/>
    <w:rsid w:val="00C3510E"/>
    <w:rsid w:val="00C35184"/>
    <w:rsid w:val="00C35414"/>
    <w:rsid w:val="00C359F0"/>
    <w:rsid w:val="00C35C4C"/>
    <w:rsid w:val="00C364C0"/>
    <w:rsid w:val="00C369D0"/>
    <w:rsid w:val="00C36D1B"/>
    <w:rsid w:val="00C37164"/>
    <w:rsid w:val="00C37A82"/>
    <w:rsid w:val="00C37ADC"/>
    <w:rsid w:val="00C37D05"/>
    <w:rsid w:val="00C37FE0"/>
    <w:rsid w:val="00C40207"/>
    <w:rsid w:val="00C4020B"/>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4E85"/>
    <w:rsid w:val="00C45D2C"/>
    <w:rsid w:val="00C45EB9"/>
    <w:rsid w:val="00C462A1"/>
    <w:rsid w:val="00C46496"/>
    <w:rsid w:val="00C46978"/>
    <w:rsid w:val="00C473AD"/>
    <w:rsid w:val="00C473C3"/>
    <w:rsid w:val="00C476D6"/>
    <w:rsid w:val="00C4783D"/>
    <w:rsid w:val="00C47A04"/>
    <w:rsid w:val="00C47A43"/>
    <w:rsid w:val="00C47AFD"/>
    <w:rsid w:val="00C47C11"/>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506F"/>
    <w:rsid w:val="00C5509B"/>
    <w:rsid w:val="00C5510F"/>
    <w:rsid w:val="00C5551A"/>
    <w:rsid w:val="00C55564"/>
    <w:rsid w:val="00C559AA"/>
    <w:rsid w:val="00C55C2C"/>
    <w:rsid w:val="00C55DA8"/>
    <w:rsid w:val="00C56BA2"/>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4DF"/>
    <w:rsid w:val="00C6169D"/>
    <w:rsid w:val="00C6185D"/>
    <w:rsid w:val="00C622D1"/>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250C"/>
    <w:rsid w:val="00C72A15"/>
    <w:rsid w:val="00C7318A"/>
    <w:rsid w:val="00C74141"/>
    <w:rsid w:val="00C74651"/>
    <w:rsid w:val="00C74A16"/>
    <w:rsid w:val="00C74B78"/>
    <w:rsid w:val="00C74D7E"/>
    <w:rsid w:val="00C74D81"/>
    <w:rsid w:val="00C7504D"/>
    <w:rsid w:val="00C750C1"/>
    <w:rsid w:val="00C754CB"/>
    <w:rsid w:val="00C75543"/>
    <w:rsid w:val="00C75855"/>
    <w:rsid w:val="00C75FCD"/>
    <w:rsid w:val="00C7635F"/>
    <w:rsid w:val="00C763F5"/>
    <w:rsid w:val="00C765CF"/>
    <w:rsid w:val="00C765EA"/>
    <w:rsid w:val="00C767DE"/>
    <w:rsid w:val="00C76857"/>
    <w:rsid w:val="00C76C47"/>
    <w:rsid w:val="00C76D46"/>
    <w:rsid w:val="00C76DDA"/>
    <w:rsid w:val="00C774F2"/>
    <w:rsid w:val="00C77BEF"/>
    <w:rsid w:val="00C77D68"/>
    <w:rsid w:val="00C77E1F"/>
    <w:rsid w:val="00C80B19"/>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3FD6"/>
    <w:rsid w:val="00C844F9"/>
    <w:rsid w:val="00C848EF"/>
    <w:rsid w:val="00C852ED"/>
    <w:rsid w:val="00C85543"/>
    <w:rsid w:val="00C85709"/>
    <w:rsid w:val="00C85881"/>
    <w:rsid w:val="00C85947"/>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2733"/>
    <w:rsid w:val="00C93015"/>
    <w:rsid w:val="00C93319"/>
    <w:rsid w:val="00C9438B"/>
    <w:rsid w:val="00C947A2"/>
    <w:rsid w:val="00C947CD"/>
    <w:rsid w:val="00C949B6"/>
    <w:rsid w:val="00C95137"/>
    <w:rsid w:val="00C956ED"/>
    <w:rsid w:val="00C95834"/>
    <w:rsid w:val="00C95BD3"/>
    <w:rsid w:val="00C95BE8"/>
    <w:rsid w:val="00C95F3A"/>
    <w:rsid w:val="00C961A3"/>
    <w:rsid w:val="00C964C0"/>
    <w:rsid w:val="00C96E9C"/>
    <w:rsid w:val="00C97452"/>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BCB"/>
    <w:rsid w:val="00CB3E5F"/>
    <w:rsid w:val="00CB3ED1"/>
    <w:rsid w:val="00CB4134"/>
    <w:rsid w:val="00CB4225"/>
    <w:rsid w:val="00CB4E5C"/>
    <w:rsid w:val="00CB505D"/>
    <w:rsid w:val="00CB57CD"/>
    <w:rsid w:val="00CB5C91"/>
    <w:rsid w:val="00CB5F3D"/>
    <w:rsid w:val="00CB638C"/>
    <w:rsid w:val="00CB6DB8"/>
    <w:rsid w:val="00CB6E65"/>
    <w:rsid w:val="00CB6E70"/>
    <w:rsid w:val="00CB70F7"/>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60"/>
    <w:rsid w:val="00CC0BED"/>
    <w:rsid w:val="00CC1284"/>
    <w:rsid w:val="00CC12AD"/>
    <w:rsid w:val="00CC15C9"/>
    <w:rsid w:val="00CC16A7"/>
    <w:rsid w:val="00CC16E0"/>
    <w:rsid w:val="00CC1728"/>
    <w:rsid w:val="00CC1812"/>
    <w:rsid w:val="00CC18A3"/>
    <w:rsid w:val="00CC18CC"/>
    <w:rsid w:val="00CC2440"/>
    <w:rsid w:val="00CC2856"/>
    <w:rsid w:val="00CC286D"/>
    <w:rsid w:val="00CC2907"/>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43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0D1"/>
    <w:rsid w:val="00CD53DE"/>
    <w:rsid w:val="00CD5532"/>
    <w:rsid w:val="00CD58ED"/>
    <w:rsid w:val="00CD5B25"/>
    <w:rsid w:val="00CD5C09"/>
    <w:rsid w:val="00CD6334"/>
    <w:rsid w:val="00CD6A75"/>
    <w:rsid w:val="00CD6C9C"/>
    <w:rsid w:val="00CD731F"/>
    <w:rsid w:val="00CD755D"/>
    <w:rsid w:val="00CD77FD"/>
    <w:rsid w:val="00CE0318"/>
    <w:rsid w:val="00CE051F"/>
    <w:rsid w:val="00CE0A80"/>
    <w:rsid w:val="00CE15AE"/>
    <w:rsid w:val="00CE1F2C"/>
    <w:rsid w:val="00CE2203"/>
    <w:rsid w:val="00CE29A8"/>
    <w:rsid w:val="00CE2A19"/>
    <w:rsid w:val="00CE2AE3"/>
    <w:rsid w:val="00CE2AFC"/>
    <w:rsid w:val="00CE2CB6"/>
    <w:rsid w:val="00CE31D1"/>
    <w:rsid w:val="00CE3238"/>
    <w:rsid w:val="00CE326D"/>
    <w:rsid w:val="00CE345E"/>
    <w:rsid w:val="00CE3AB9"/>
    <w:rsid w:val="00CE3AD7"/>
    <w:rsid w:val="00CE3D1F"/>
    <w:rsid w:val="00CE3EAA"/>
    <w:rsid w:val="00CE40A6"/>
    <w:rsid w:val="00CE457E"/>
    <w:rsid w:val="00CE4D62"/>
    <w:rsid w:val="00CE4E0D"/>
    <w:rsid w:val="00CE51EE"/>
    <w:rsid w:val="00CE51FB"/>
    <w:rsid w:val="00CE52BC"/>
    <w:rsid w:val="00CE53AC"/>
    <w:rsid w:val="00CE55D9"/>
    <w:rsid w:val="00CE56A8"/>
    <w:rsid w:val="00CE5857"/>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462"/>
    <w:rsid w:val="00D0051C"/>
    <w:rsid w:val="00D0082F"/>
    <w:rsid w:val="00D00948"/>
    <w:rsid w:val="00D00F9E"/>
    <w:rsid w:val="00D01779"/>
    <w:rsid w:val="00D01C0C"/>
    <w:rsid w:val="00D01C1F"/>
    <w:rsid w:val="00D01EFA"/>
    <w:rsid w:val="00D0214C"/>
    <w:rsid w:val="00D0217B"/>
    <w:rsid w:val="00D028E0"/>
    <w:rsid w:val="00D02C24"/>
    <w:rsid w:val="00D0337A"/>
    <w:rsid w:val="00D035F3"/>
    <w:rsid w:val="00D03BB4"/>
    <w:rsid w:val="00D03DE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DDC"/>
    <w:rsid w:val="00D15899"/>
    <w:rsid w:val="00D15972"/>
    <w:rsid w:val="00D159DE"/>
    <w:rsid w:val="00D16324"/>
    <w:rsid w:val="00D16362"/>
    <w:rsid w:val="00D168FD"/>
    <w:rsid w:val="00D169B0"/>
    <w:rsid w:val="00D170A9"/>
    <w:rsid w:val="00D17447"/>
    <w:rsid w:val="00D176D7"/>
    <w:rsid w:val="00D177C8"/>
    <w:rsid w:val="00D17F7D"/>
    <w:rsid w:val="00D2094E"/>
    <w:rsid w:val="00D20A7C"/>
    <w:rsid w:val="00D20BB2"/>
    <w:rsid w:val="00D20D82"/>
    <w:rsid w:val="00D20ED3"/>
    <w:rsid w:val="00D211C7"/>
    <w:rsid w:val="00D21316"/>
    <w:rsid w:val="00D213DA"/>
    <w:rsid w:val="00D2143D"/>
    <w:rsid w:val="00D214BF"/>
    <w:rsid w:val="00D21573"/>
    <w:rsid w:val="00D22590"/>
    <w:rsid w:val="00D22A97"/>
    <w:rsid w:val="00D22CE6"/>
    <w:rsid w:val="00D23487"/>
    <w:rsid w:val="00D23834"/>
    <w:rsid w:val="00D23B94"/>
    <w:rsid w:val="00D23C7D"/>
    <w:rsid w:val="00D23DAB"/>
    <w:rsid w:val="00D23E64"/>
    <w:rsid w:val="00D245E6"/>
    <w:rsid w:val="00D24BFB"/>
    <w:rsid w:val="00D251E9"/>
    <w:rsid w:val="00D2542B"/>
    <w:rsid w:val="00D2567D"/>
    <w:rsid w:val="00D25A3F"/>
    <w:rsid w:val="00D25D4C"/>
    <w:rsid w:val="00D2606A"/>
    <w:rsid w:val="00D26253"/>
    <w:rsid w:val="00D262D0"/>
    <w:rsid w:val="00D2631F"/>
    <w:rsid w:val="00D266E2"/>
    <w:rsid w:val="00D2697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46E"/>
    <w:rsid w:val="00D4052F"/>
    <w:rsid w:val="00D405C8"/>
    <w:rsid w:val="00D4093E"/>
    <w:rsid w:val="00D412BA"/>
    <w:rsid w:val="00D41716"/>
    <w:rsid w:val="00D41AA3"/>
    <w:rsid w:val="00D424FD"/>
    <w:rsid w:val="00D42F3F"/>
    <w:rsid w:val="00D43383"/>
    <w:rsid w:val="00D43991"/>
    <w:rsid w:val="00D44297"/>
    <w:rsid w:val="00D442B2"/>
    <w:rsid w:val="00D44691"/>
    <w:rsid w:val="00D448AD"/>
    <w:rsid w:val="00D44D27"/>
    <w:rsid w:val="00D44F5C"/>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695"/>
    <w:rsid w:val="00D51726"/>
    <w:rsid w:val="00D51899"/>
    <w:rsid w:val="00D51A7E"/>
    <w:rsid w:val="00D5203C"/>
    <w:rsid w:val="00D521B3"/>
    <w:rsid w:val="00D52336"/>
    <w:rsid w:val="00D523AB"/>
    <w:rsid w:val="00D52A91"/>
    <w:rsid w:val="00D52FDF"/>
    <w:rsid w:val="00D53C6E"/>
    <w:rsid w:val="00D53C7B"/>
    <w:rsid w:val="00D53D07"/>
    <w:rsid w:val="00D54AA1"/>
    <w:rsid w:val="00D54BE5"/>
    <w:rsid w:val="00D54D67"/>
    <w:rsid w:val="00D559FA"/>
    <w:rsid w:val="00D55BD5"/>
    <w:rsid w:val="00D55C4A"/>
    <w:rsid w:val="00D55EA5"/>
    <w:rsid w:val="00D55EBF"/>
    <w:rsid w:val="00D562DC"/>
    <w:rsid w:val="00D56678"/>
    <w:rsid w:val="00D572AF"/>
    <w:rsid w:val="00D574E3"/>
    <w:rsid w:val="00D57584"/>
    <w:rsid w:val="00D60152"/>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B94"/>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7BB2"/>
    <w:rsid w:val="00D87BCE"/>
    <w:rsid w:val="00D87E9C"/>
    <w:rsid w:val="00D87F30"/>
    <w:rsid w:val="00D9035D"/>
    <w:rsid w:val="00D90438"/>
    <w:rsid w:val="00D9050C"/>
    <w:rsid w:val="00D908FC"/>
    <w:rsid w:val="00D90ACD"/>
    <w:rsid w:val="00D9137F"/>
    <w:rsid w:val="00D92139"/>
    <w:rsid w:val="00D921BF"/>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66A3"/>
    <w:rsid w:val="00D96A75"/>
    <w:rsid w:val="00D96B65"/>
    <w:rsid w:val="00D96EB5"/>
    <w:rsid w:val="00D97009"/>
    <w:rsid w:val="00D97170"/>
    <w:rsid w:val="00D97356"/>
    <w:rsid w:val="00D973D3"/>
    <w:rsid w:val="00DA01C2"/>
    <w:rsid w:val="00DA0272"/>
    <w:rsid w:val="00DA03A3"/>
    <w:rsid w:val="00DA040B"/>
    <w:rsid w:val="00DA085A"/>
    <w:rsid w:val="00DA0EB0"/>
    <w:rsid w:val="00DA1303"/>
    <w:rsid w:val="00DA137E"/>
    <w:rsid w:val="00DA169A"/>
    <w:rsid w:val="00DA180C"/>
    <w:rsid w:val="00DA1853"/>
    <w:rsid w:val="00DA1DDA"/>
    <w:rsid w:val="00DA1E8C"/>
    <w:rsid w:val="00DA2433"/>
    <w:rsid w:val="00DA2C3D"/>
    <w:rsid w:val="00DA2E99"/>
    <w:rsid w:val="00DA327C"/>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2468"/>
    <w:rsid w:val="00DB2822"/>
    <w:rsid w:val="00DB2A0B"/>
    <w:rsid w:val="00DB348C"/>
    <w:rsid w:val="00DB34E6"/>
    <w:rsid w:val="00DB36C0"/>
    <w:rsid w:val="00DB375D"/>
    <w:rsid w:val="00DB3B13"/>
    <w:rsid w:val="00DB3EC4"/>
    <w:rsid w:val="00DB422E"/>
    <w:rsid w:val="00DB4F90"/>
    <w:rsid w:val="00DB51FD"/>
    <w:rsid w:val="00DB5724"/>
    <w:rsid w:val="00DB5784"/>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C86"/>
    <w:rsid w:val="00DC0D68"/>
    <w:rsid w:val="00DC102B"/>
    <w:rsid w:val="00DC11C5"/>
    <w:rsid w:val="00DC13F4"/>
    <w:rsid w:val="00DC1465"/>
    <w:rsid w:val="00DC1565"/>
    <w:rsid w:val="00DC1927"/>
    <w:rsid w:val="00DC1AAB"/>
    <w:rsid w:val="00DC220B"/>
    <w:rsid w:val="00DC2547"/>
    <w:rsid w:val="00DC27AA"/>
    <w:rsid w:val="00DC27D1"/>
    <w:rsid w:val="00DC2EBA"/>
    <w:rsid w:val="00DC3530"/>
    <w:rsid w:val="00DC3A35"/>
    <w:rsid w:val="00DC3C9E"/>
    <w:rsid w:val="00DC438F"/>
    <w:rsid w:val="00DC43EB"/>
    <w:rsid w:val="00DC4924"/>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92F"/>
    <w:rsid w:val="00DD30B1"/>
    <w:rsid w:val="00DD3D7B"/>
    <w:rsid w:val="00DD3DEB"/>
    <w:rsid w:val="00DD3FEE"/>
    <w:rsid w:val="00DD4080"/>
    <w:rsid w:val="00DD4089"/>
    <w:rsid w:val="00DD42F4"/>
    <w:rsid w:val="00DD44D0"/>
    <w:rsid w:val="00DD4520"/>
    <w:rsid w:val="00DD480A"/>
    <w:rsid w:val="00DD499E"/>
    <w:rsid w:val="00DD5545"/>
    <w:rsid w:val="00DD62E3"/>
    <w:rsid w:val="00DD679A"/>
    <w:rsid w:val="00DD6A48"/>
    <w:rsid w:val="00DD6E0F"/>
    <w:rsid w:val="00DD6F52"/>
    <w:rsid w:val="00DD709C"/>
    <w:rsid w:val="00DD737E"/>
    <w:rsid w:val="00DD7A0D"/>
    <w:rsid w:val="00DD7B76"/>
    <w:rsid w:val="00DD7E7F"/>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4F3"/>
    <w:rsid w:val="00DE35AE"/>
    <w:rsid w:val="00DE3731"/>
    <w:rsid w:val="00DE3815"/>
    <w:rsid w:val="00DE3D26"/>
    <w:rsid w:val="00DE40D3"/>
    <w:rsid w:val="00DE4760"/>
    <w:rsid w:val="00DE476C"/>
    <w:rsid w:val="00DE4ED2"/>
    <w:rsid w:val="00DE5096"/>
    <w:rsid w:val="00DE5A6D"/>
    <w:rsid w:val="00DE5E22"/>
    <w:rsid w:val="00DE64B9"/>
    <w:rsid w:val="00DE7509"/>
    <w:rsid w:val="00DE7C0E"/>
    <w:rsid w:val="00DE7C80"/>
    <w:rsid w:val="00DF013C"/>
    <w:rsid w:val="00DF01A4"/>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7C2"/>
    <w:rsid w:val="00DF2850"/>
    <w:rsid w:val="00DF2865"/>
    <w:rsid w:val="00DF299B"/>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B2"/>
    <w:rsid w:val="00E071E8"/>
    <w:rsid w:val="00E07877"/>
    <w:rsid w:val="00E07A70"/>
    <w:rsid w:val="00E07CD8"/>
    <w:rsid w:val="00E07E31"/>
    <w:rsid w:val="00E07EA4"/>
    <w:rsid w:val="00E07F67"/>
    <w:rsid w:val="00E10297"/>
    <w:rsid w:val="00E1032C"/>
    <w:rsid w:val="00E10DAE"/>
    <w:rsid w:val="00E11B86"/>
    <w:rsid w:val="00E11E8A"/>
    <w:rsid w:val="00E12112"/>
    <w:rsid w:val="00E1220C"/>
    <w:rsid w:val="00E12575"/>
    <w:rsid w:val="00E125DD"/>
    <w:rsid w:val="00E12ED9"/>
    <w:rsid w:val="00E13057"/>
    <w:rsid w:val="00E13256"/>
    <w:rsid w:val="00E134B0"/>
    <w:rsid w:val="00E13876"/>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81F"/>
    <w:rsid w:val="00E20A7B"/>
    <w:rsid w:val="00E20B1D"/>
    <w:rsid w:val="00E20B38"/>
    <w:rsid w:val="00E2115F"/>
    <w:rsid w:val="00E212D6"/>
    <w:rsid w:val="00E21406"/>
    <w:rsid w:val="00E2146D"/>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8F9"/>
    <w:rsid w:val="00E25AE8"/>
    <w:rsid w:val="00E25BC4"/>
    <w:rsid w:val="00E25C3C"/>
    <w:rsid w:val="00E25F08"/>
    <w:rsid w:val="00E26584"/>
    <w:rsid w:val="00E26645"/>
    <w:rsid w:val="00E26683"/>
    <w:rsid w:val="00E26D60"/>
    <w:rsid w:val="00E270A4"/>
    <w:rsid w:val="00E270B3"/>
    <w:rsid w:val="00E27636"/>
    <w:rsid w:val="00E27766"/>
    <w:rsid w:val="00E27A3E"/>
    <w:rsid w:val="00E302AC"/>
    <w:rsid w:val="00E304C0"/>
    <w:rsid w:val="00E30765"/>
    <w:rsid w:val="00E307C7"/>
    <w:rsid w:val="00E309DE"/>
    <w:rsid w:val="00E30D42"/>
    <w:rsid w:val="00E30FA1"/>
    <w:rsid w:val="00E31050"/>
    <w:rsid w:val="00E3136C"/>
    <w:rsid w:val="00E31387"/>
    <w:rsid w:val="00E319F5"/>
    <w:rsid w:val="00E31FE7"/>
    <w:rsid w:val="00E32668"/>
    <w:rsid w:val="00E32E38"/>
    <w:rsid w:val="00E32E6E"/>
    <w:rsid w:val="00E33DDC"/>
    <w:rsid w:val="00E33E71"/>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DE3"/>
    <w:rsid w:val="00E40F07"/>
    <w:rsid w:val="00E41791"/>
    <w:rsid w:val="00E41817"/>
    <w:rsid w:val="00E41D0A"/>
    <w:rsid w:val="00E42649"/>
    <w:rsid w:val="00E42C93"/>
    <w:rsid w:val="00E42FB0"/>
    <w:rsid w:val="00E431A2"/>
    <w:rsid w:val="00E433EA"/>
    <w:rsid w:val="00E434BD"/>
    <w:rsid w:val="00E43898"/>
    <w:rsid w:val="00E43979"/>
    <w:rsid w:val="00E43FF0"/>
    <w:rsid w:val="00E4411A"/>
    <w:rsid w:val="00E44319"/>
    <w:rsid w:val="00E4481D"/>
    <w:rsid w:val="00E44ECE"/>
    <w:rsid w:val="00E4509B"/>
    <w:rsid w:val="00E45638"/>
    <w:rsid w:val="00E45729"/>
    <w:rsid w:val="00E458D1"/>
    <w:rsid w:val="00E46113"/>
    <w:rsid w:val="00E4619A"/>
    <w:rsid w:val="00E46884"/>
    <w:rsid w:val="00E46DFE"/>
    <w:rsid w:val="00E47418"/>
    <w:rsid w:val="00E476F6"/>
    <w:rsid w:val="00E47854"/>
    <w:rsid w:val="00E50786"/>
    <w:rsid w:val="00E50A13"/>
    <w:rsid w:val="00E50A3A"/>
    <w:rsid w:val="00E50A47"/>
    <w:rsid w:val="00E510D3"/>
    <w:rsid w:val="00E51203"/>
    <w:rsid w:val="00E513DC"/>
    <w:rsid w:val="00E5145D"/>
    <w:rsid w:val="00E5183D"/>
    <w:rsid w:val="00E51A3C"/>
    <w:rsid w:val="00E51EBC"/>
    <w:rsid w:val="00E522BE"/>
    <w:rsid w:val="00E52897"/>
    <w:rsid w:val="00E5295C"/>
    <w:rsid w:val="00E52B32"/>
    <w:rsid w:val="00E52DDC"/>
    <w:rsid w:val="00E530E7"/>
    <w:rsid w:val="00E532B3"/>
    <w:rsid w:val="00E53543"/>
    <w:rsid w:val="00E53E57"/>
    <w:rsid w:val="00E542E1"/>
    <w:rsid w:val="00E54309"/>
    <w:rsid w:val="00E54AE3"/>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E4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A8C"/>
    <w:rsid w:val="00E64B5D"/>
    <w:rsid w:val="00E64DF9"/>
    <w:rsid w:val="00E657BD"/>
    <w:rsid w:val="00E65998"/>
    <w:rsid w:val="00E65BD5"/>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1B9C"/>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2F8"/>
    <w:rsid w:val="00E76349"/>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257"/>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87BC5"/>
    <w:rsid w:val="00E90462"/>
    <w:rsid w:val="00E904FA"/>
    <w:rsid w:val="00E90B47"/>
    <w:rsid w:val="00E90FAD"/>
    <w:rsid w:val="00E912CC"/>
    <w:rsid w:val="00E915FA"/>
    <w:rsid w:val="00E918AC"/>
    <w:rsid w:val="00E91AC9"/>
    <w:rsid w:val="00E91E80"/>
    <w:rsid w:val="00E91F39"/>
    <w:rsid w:val="00E9269A"/>
    <w:rsid w:val="00E92A99"/>
    <w:rsid w:val="00E935DC"/>
    <w:rsid w:val="00E9367E"/>
    <w:rsid w:val="00E937D3"/>
    <w:rsid w:val="00E937FD"/>
    <w:rsid w:val="00E93973"/>
    <w:rsid w:val="00E93C7A"/>
    <w:rsid w:val="00E93FAA"/>
    <w:rsid w:val="00E9410D"/>
    <w:rsid w:val="00E94950"/>
    <w:rsid w:val="00E95380"/>
    <w:rsid w:val="00E95C25"/>
    <w:rsid w:val="00E95E0E"/>
    <w:rsid w:val="00E95F82"/>
    <w:rsid w:val="00E96388"/>
    <w:rsid w:val="00E965AC"/>
    <w:rsid w:val="00E96E42"/>
    <w:rsid w:val="00E9703E"/>
    <w:rsid w:val="00E972B5"/>
    <w:rsid w:val="00E972CA"/>
    <w:rsid w:val="00E973C3"/>
    <w:rsid w:val="00E97450"/>
    <w:rsid w:val="00E974BC"/>
    <w:rsid w:val="00E97C7F"/>
    <w:rsid w:val="00E97F31"/>
    <w:rsid w:val="00E97F9C"/>
    <w:rsid w:val="00EA0089"/>
    <w:rsid w:val="00EA052C"/>
    <w:rsid w:val="00EA09AC"/>
    <w:rsid w:val="00EA0EC5"/>
    <w:rsid w:val="00EA0EDF"/>
    <w:rsid w:val="00EA14A1"/>
    <w:rsid w:val="00EA15AE"/>
    <w:rsid w:val="00EA1622"/>
    <w:rsid w:val="00EA1813"/>
    <w:rsid w:val="00EA208D"/>
    <w:rsid w:val="00EA20CF"/>
    <w:rsid w:val="00EA24FE"/>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B96"/>
    <w:rsid w:val="00EA7C1A"/>
    <w:rsid w:val="00EB0A0A"/>
    <w:rsid w:val="00EB0B21"/>
    <w:rsid w:val="00EB0B66"/>
    <w:rsid w:val="00EB1114"/>
    <w:rsid w:val="00EB1208"/>
    <w:rsid w:val="00EB1586"/>
    <w:rsid w:val="00EB15DA"/>
    <w:rsid w:val="00EB1B8B"/>
    <w:rsid w:val="00EB1C29"/>
    <w:rsid w:val="00EB1CC5"/>
    <w:rsid w:val="00EB20A1"/>
    <w:rsid w:val="00EB26F7"/>
    <w:rsid w:val="00EB2B9B"/>
    <w:rsid w:val="00EB314F"/>
    <w:rsid w:val="00EB3288"/>
    <w:rsid w:val="00EB360A"/>
    <w:rsid w:val="00EB38A7"/>
    <w:rsid w:val="00EB3A8B"/>
    <w:rsid w:val="00EB3B50"/>
    <w:rsid w:val="00EB3E05"/>
    <w:rsid w:val="00EB3ED4"/>
    <w:rsid w:val="00EB41C9"/>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86B"/>
    <w:rsid w:val="00EC09F2"/>
    <w:rsid w:val="00EC1194"/>
    <w:rsid w:val="00EC1B0B"/>
    <w:rsid w:val="00EC1C51"/>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FF7"/>
    <w:rsid w:val="00EC654E"/>
    <w:rsid w:val="00EC6DEF"/>
    <w:rsid w:val="00EC6E79"/>
    <w:rsid w:val="00EC703B"/>
    <w:rsid w:val="00EC7364"/>
    <w:rsid w:val="00EC741A"/>
    <w:rsid w:val="00EC7477"/>
    <w:rsid w:val="00EC7AB9"/>
    <w:rsid w:val="00EC7F6A"/>
    <w:rsid w:val="00ED0376"/>
    <w:rsid w:val="00ED03CA"/>
    <w:rsid w:val="00ED097B"/>
    <w:rsid w:val="00ED0BD0"/>
    <w:rsid w:val="00ED0D34"/>
    <w:rsid w:val="00ED0E8B"/>
    <w:rsid w:val="00ED11BA"/>
    <w:rsid w:val="00ED1468"/>
    <w:rsid w:val="00ED1710"/>
    <w:rsid w:val="00ED1E8A"/>
    <w:rsid w:val="00ED2284"/>
    <w:rsid w:val="00ED29C7"/>
    <w:rsid w:val="00ED324B"/>
    <w:rsid w:val="00ED35BB"/>
    <w:rsid w:val="00ED3B02"/>
    <w:rsid w:val="00ED3C46"/>
    <w:rsid w:val="00ED4099"/>
    <w:rsid w:val="00ED4316"/>
    <w:rsid w:val="00ED45C2"/>
    <w:rsid w:val="00ED5012"/>
    <w:rsid w:val="00ED518B"/>
    <w:rsid w:val="00ED5A1D"/>
    <w:rsid w:val="00ED5B3F"/>
    <w:rsid w:val="00ED5F46"/>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87C"/>
    <w:rsid w:val="00EE09AF"/>
    <w:rsid w:val="00EE09BA"/>
    <w:rsid w:val="00EE0DE1"/>
    <w:rsid w:val="00EE1421"/>
    <w:rsid w:val="00EE159D"/>
    <w:rsid w:val="00EE185C"/>
    <w:rsid w:val="00EE1BA1"/>
    <w:rsid w:val="00EE1C01"/>
    <w:rsid w:val="00EE22B6"/>
    <w:rsid w:val="00EE252F"/>
    <w:rsid w:val="00EE267E"/>
    <w:rsid w:val="00EE2706"/>
    <w:rsid w:val="00EE2850"/>
    <w:rsid w:val="00EE2C5F"/>
    <w:rsid w:val="00EE2C67"/>
    <w:rsid w:val="00EE2EFB"/>
    <w:rsid w:val="00EE3827"/>
    <w:rsid w:val="00EE3A3D"/>
    <w:rsid w:val="00EE3B75"/>
    <w:rsid w:val="00EE4323"/>
    <w:rsid w:val="00EE4461"/>
    <w:rsid w:val="00EE48F6"/>
    <w:rsid w:val="00EE4927"/>
    <w:rsid w:val="00EE4B86"/>
    <w:rsid w:val="00EE4EC5"/>
    <w:rsid w:val="00EE4FD1"/>
    <w:rsid w:val="00EE51DD"/>
    <w:rsid w:val="00EE5245"/>
    <w:rsid w:val="00EE5447"/>
    <w:rsid w:val="00EE59DC"/>
    <w:rsid w:val="00EE5E91"/>
    <w:rsid w:val="00EE616B"/>
    <w:rsid w:val="00EE61C4"/>
    <w:rsid w:val="00EE62F8"/>
    <w:rsid w:val="00EE6618"/>
    <w:rsid w:val="00EE66BF"/>
    <w:rsid w:val="00EE6AB4"/>
    <w:rsid w:val="00EE6B8A"/>
    <w:rsid w:val="00EE6EE0"/>
    <w:rsid w:val="00EE70FF"/>
    <w:rsid w:val="00EE723A"/>
    <w:rsid w:val="00EE7606"/>
    <w:rsid w:val="00EE7645"/>
    <w:rsid w:val="00EE7B70"/>
    <w:rsid w:val="00EE7E24"/>
    <w:rsid w:val="00EF0001"/>
    <w:rsid w:val="00EF0173"/>
    <w:rsid w:val="00EF06B3"/>
    <w:rsid w:val="00EF07BB"/>
    <w:rsid w:val="00EF0803"/>
    <w:rsid w:val="00EF0C9A"/>
    <w:rsid w:val="00EF1287"/>
    <w:rsid w:val="00EF12E7"/>
    <w:rsid w:val="00EF1380"/>
    <w:rsid w:val="00EF13AC"/>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A3"/>
    <w:rsid w:val="00EF42E1"/>
    <w:rsid w:val="00EF4471"/>
    <w:rsid w:val="00EF44C9"/>
    <w:rsid w:val="00EF494B"/>
    <w:rsid w:val="00EF4C65"/>
    <w:rsid w:val="00EF4D07"/>
    <w:rsid w:val="00EF4DDA"/>
    <w:rsid w:val="00EF4F8E"/>
    <w:rsid w:val="00EF5289"/>
    <w:rsid w:val="00EF546E"/>
    <w:rsid w:val="00EF5620"/>
    <w:rsid w:val="00EF5AA6"/>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1604"/>
    <w:rsid w:val="00F02101"/>
    <w:rsid w:val="00F0274D"/>
    <w:rsid w:val="00F02E1F"/>
    <w:rsid w:val="00F03268"/>
    <w:rsid w:val="00F03403"/>
    <w:rsid w:val="00F03853"/>
    <w:rsid w:val="00F038AD"/>
    <w:rsid w:val="00F03C8D"/>
    <w:rsid w:val="00F03CB5"/>
    <w:rsid w:val="00F04454"/>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6E32"/>
    <w:rsid w:val="00F07156"/>
    <w:rsid w:val="00F071DF"/>
    <w:rsid w:val="00F0734C"/>
    <w:rsid w:val="00F075DE"/>
    <w:rsid w:val="00F07758"/>
    <w:rsid w:val="00F07BAF"/>
    <w:rsid w:val="00F07C60"/>
    <w:rsid w:val="00F07D1A"/>
    <w:rsid w:val="00F07E86"/>
    <w:rsid w:val="00F1032A"/>
    <w:rsid w:val="00F10498"/>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A9C"/>
    <w:rsid w:val="00F13C24"/>
    <w:rsid w:val="00F13EB1"/>
    <w:rsid w:val="00F1430F"/>
    <w:rsid w:val="00F14764"/>
    <w:rsid w:val="00F148AA"/>
    <w:rsid w:val="00F14BD7"/>
    <w:rsid w:val="00F15009"/>
    <w:rsid w:val="00F152C9"/>
    <w:rsid w:val="00F152E9"/>
    <w:rsid w:val="00F15565"/>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46"/>
    <w:rsid w:val="00F22DB8"/>
    <w:rsid w:val="00F238E1"/>
    <w:rsid w:val="00F23DE3"/>
    <w:rsid w:val="00F241F3"/>
    <w:rsid w:val="00F242E3"/>
    <w:rsid w:val="00F2449C"/>
    <w:rsid w:val="00F244DB"/>
    <w:rsid w:val="00F251B1"/>
    <w:rsid w:val="00F25239"/>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A05"/>
    <w:rsid w:val="00F27AF5"/>
    <w:rsid w:val="00F27BA9"/>
    <w:rsid w:val="00F30076"/>
    <w:rsid w:val="00F30C94"/>
    <w:rsid w:val="00F30DD2"/>
    <w:rsid w:val="00F31467"/>
    <w:rsid w:val="00F31608"/>
    <w:rsid w:val="00F31B63"/>
    <w:rsid w:val="00F31F81"/>
    <w:rsid w:val="00F32219"/>
    <w:rsid w:val="00F32401"/>
    <w:rsid w:val="00F32662"/>
    <w:rsid w:val="00F32B56"/>
    <w:rsid w:val="00F332AB"/>
    <w:rsid w:val="00F3335D"/>
    <w:rsid w:val="00F33A7B"/>
    <w:rsid w:val="00F33D9A"/>
    <w:rsid w:val="00F33EB5"/>
    <w:rsid w:val="00F340A9"/>
    <w:rsid w:val="00F3429B"/>
    <w:rsid w:val="00F342A8"/>
    <w:rsid w:val="00F3474C"/>
    <w:rsid w:val="00F3489D"/>
    <w:rsid w:val="00F34B8F"/>
    <w:rsid w:val="00F34F10"/>
    <w:rsid w:val="00F3548D"/>
    <w:rsid w:val="00F35565"/>
    <w:rsid w:val="00F359B4"/>
    <w:rsid w:val="00F35A16"/>
    <w:rsid w:val="00F35D3F"/>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6F7E"/>
    <w:rsid w:val="00F470DA"/>
    <w:rsid w:val="00F5036B"/>
    <w:rsid w:val="00F5060D"/>
    <w:rsid w:val="00F50BD8"/>
    <w:rsid w:val="00F50D94"/>
    <w:rsid w:val="00F50F41"/>
    <w:rsid w:val="00F510E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82"/>
    <w:rsid w:val="00F566C5"/>
    <w:rsid w:val="00F56CBA"/>
    <w:rsid w:val="00F5703B"/>
    <w:rsid w:val="00F57169"/>
    <w:rsid w:val="00F60182"/>
    <w:rsid w:val="00F60421"/>
    <w:rsid w:val="00F6043B"/>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E71"/>
    <w:rsid w:val="00F65F81"/>
    <w:rsid w:val="00F66771"/>
    <w:rsid w:val="00F667DF"/>
    <w:rsid w:val="00F66A4C"/>
    <w:rsid w:val="00F66F44"/>
    <w:rsid w:val="00F67194"/>
    <w:rsid w:val="00F67197"/>
    <w:rsid w:val="00F675AB"/>
    <w:rsid w:val="00F67B06"/>
    <w:rsid w:val="00F67C8C"/>
    <w:rsid w:val="00F701D9"/>
    <w:rsid w:val="00F70213"/>
    <w:rsid w:val="00F7127B"/>
    <w:rsid w:val="00F712A1"/>
    <w:rsid w:val="00F71B92"/>
    <w:rsid w:val="00F71D2A"/>
    <w:rsid w:val="00F71EB4"/>
    <w:rsid w:val="00F71F9A"/>
    <w:rsid w:val="00F720A3"/>
    <w:rsid w:val="00F72AC0"/>
    <w:rsid w:val="00F72E85"/>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26B"/>
    <w:rsid w:val="00F77322"/>
    <w:rsid w:val="00F778DD"/>
    <w:rsid w:val="00F779A0"/>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B0"/>
    <w:rsid w:val="00F82B73"/>
    <w:rsid w:val="00F8301B"/>
    <w:rsid w:val="00F83A13"/>
    <w:rsid w:val="00F83ACD"/>
    <w:rsid w:val="00F83C44"/>
    <w:rsid w:val="00F83D4A"/>
    <w:rsid w:val="00F83D59"/>
    <w:rsid w:val="00F83F92"/>
    <w:rsid w:val="00F84260"/>
    <w:rsid w:val="00F84AC7"/>
    <w:rsid w:val="00F84BBF"/>
    <w:rsid w:val="00F84D2F"/>
    <w:rsid w:val="00F84E5B"/>
    <w:rsid w:val="00F85430"/>
    <w:rsid w:val="00F85462"/>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54"/>
    <w:rsid w:val="00F90AF2"/>
    <w:rsid w:val="00F911E3"/>
    <w:rsid w:val="00F911FF"/>
    <w:rsid w:val="00F916A2"/>
    <w:rsid w:val="00F916A5"/>
    <w:rsid w:val="00F91AF2"/>
    <w:rsid w:val="00F92196"/>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5C91"/>
    <w:rsid w:val="00F962C3"/>
    <w:rsid w:val="00F96333"/>
    <w:rsid w:val="00F963D8"/>
    <w:rsid w:val="00F966BA"/>
    <w:rsid w:val="00F9676D"/>
    <w:rsid w:val="00F96A15"/>
    <w:rsid w:val="00F96CD5"/>
    <w:rsid w:val="00F96CFE"/>
    <w:rsid w:val="00F9748E"/>
    <w:rsid w:val="00F977F1"/>
    <w:rsid w:val="00F97AE0"/>
    <w:rsid w:val="00F97AE1"/>
    <w:rsid w:val="00F97AFB"/>
    <w:rsid w:val="00FA06B9"/>
    <w:rsid w:val="00FA0862"/>
    <w:rsid w:val="00FA0B77"/>
    <w:rsid w:val="00FA0FA0"/>
    <w:rsid w:val="00FA10F6"/>
    <w:rsid w:val="00FA14B9"/>
    <w:rsid w:val="00FA1AF8"/>
    <w:rsid w:val="00FA1E73"/>
    <w:rsid w:val="00FA1F68"/>
    <w:rsid w:val="00FA2099"/>
    <w:rsid w:val="00FA2221"/>
    <w:rsid w:val="00FA24B5"/>
    <w:rsid w:val="00FA2753"/>
    <w:rsid w:val="00FA2861"/>
    <w:rsid w:val="00FA2A36"/>
    <w:rsid w:val="00FA2BDE"/>
    <w:rsid w:val="00FA2EEC"/>
    <w:rsid w:val="00FA4101"/>
    <w:rsid w:val="00FA41ED"/>
    <w:rsid w:val="00FA432C"/>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E72"/>
    <w:rsid w:val="00FB1532"/>
    <w:rsid w:val="00FB177D"/>
    <w:rsid w:val="00FB1AAD"/>
    <w:rsid w:val="00FB1D6D"/>
    <w:rsid w:val="00FB1E33"/>
    <w:rsid w:val="00FB2588"/>
    <w:rsid w:val="00FB26C7"/>
    <w:rsid w:val="00FB2F6E"/>
    <w:rsid w:val="00FB395C"/>
    <w:rsid w:val="00FB3DAC"/>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E5C"/>
    <w:rsid w:val="00FB7F4D"/>
    <w:rsid w:val="00FC01E9"/>
    <w:rsid w:val="00FC026F"/>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794"/>
    <w:rsid w:val="00FC3CE9"/>
    <w:rsid w:val="00FC4260"/>
    <w:rsid w:val="00FC43F3"/>
    <w:rsid w:val="00FC48BA"/>
    <w:rsid w:val="00FC5100"/>
    <w:rsid w:val="00FC528A"/>
    <w:rsid w:val="00FC548E"/>
    <w:rsid w:val="00FC55C9"/>
    <w:rsid w:val="00FC5E1A"/>
    <w:rsid w:val="00FC613A"/>
    <w:rsid w:val="00FC6142"/>
    <w:rsid w:val="00FC64BE"/>
    <w:rsid w:val="00FC6736"/>
    <w:rsid w:val="00FC6AAB"/>
    <w:rsid w:val="00FC6CD0"/>
    <w:rsid w:val="00FC6D40"/>
    <w:rsid w:val="00FC735C"/>
    <w:rsid w:val="00FC73AF"/>
    <w:rsid w:val="00FC75C3"/>
    <w:rsid w:val="00FC7716"/>
    <w:rsid w:val="00FC7793"/>
    <w:rsid w:val="00FC7875"/>
    <w:rsid w:val="00FC7CFE"/>
    <w:rsid w:val="00FD0478"/>
    <w:rsid w:val="00FD0C59"/>
    <w:rsid w:val="00FD1123"/>
    <w:rsid w:val="00FD1172"/>
    <w:rsid w:val="00FD22E9"/>
    <w:rsid w:val="00FD2829"/>
    <w:rsid w:val="00FD28D5"/>
    <w:rsid w:val="00FD2A8A"/>
    <w:rsid w:val="00FD3035"/>
    <w:rsid w:val="00FD32FB"/>
    <w:rsid w:val="00FD335C"/>
    <w:rsid w:val="00FD3B97"/>
    <w:rsid w:val="00FD3DFE"/>
    <w:rsid w:val="00FD4D32"/>
    <w:rsid w:val="00FD4D95"/>
    <w:rsid w:val="00FD56B1"/>
    <w:rsid w:val="00FD56E3"/>
    <w:rsid w:val="00FD61EC"/>
    <w:rsid w:val="00FD634F"/>
    <w:rsid w:val="00FD6579"/>
    <w:rsid w:val="00FD6742"/>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7EE"/>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776"/>
    <w:rsid w:val="00FE7B5F"/>
    <w:rsid w:val="00FF0017"/>
    <w:rsid w:val="00FF03C2"/>
    <w:rsid w:val="00FF055C"/>
    <w:rsid w:val="00FF062E"/>
    <w:rsid w:val="00FF066C"/>
    <w:rsid w:val="00FF0676"/>
    <w:rsid w:val="00FF09CD"/>
    <w:rsid w:val="00FF0A86"/>
    <w:rsid w:val="00FF0E43"/>
    <w:rsid w:val="00FF1031"/>
    <w:rsid w:val="00FF11FF"/>
    <w:rsid w:val="00FF1687"/>
    <w:rsid w:val="00FF1708"/>
    <w:rsid w:val="00FF17DC"/>
    <w:rsid w:val="00FF21AE"/>
    <w:rsid w:val="00FF22B1"/>
    <w:rsid w:val="00FF2319"/>
    <w:rsid w:val="00FF27E6"/>
    <w:rsid w:val="00FF28B4"/>
    <w:rsid w:val="00FF28E0"/>
    <w:rsid w:val="00FF2A99"/>
    <w:rsid w:val="00FF2F10"/>
    <w:rsid w:val="00FF3016"/>
    <w:rsid w:val="00FF3265"/>
    <w:rsid w:val="00FF34D8"/>
    <w:rsid w:val="00FF3637"/>
    <w:rsid w:val="00FF38CA"/>
    <w:rsid w:val="00FF3A06"/>
    <w:rsid w:val="00FF3EF4"/>
    <w:rsid w:val="00FF4226"/>
    <w:rsid w:val="00FF436C"/>
    <w:rsid w:val="00FF4912"/>
    <w:rsid w:val="00FF5538"/>
    <w:rsid w:val="00FF584F"/>
    <w:rsid w:val="00FF5DBD"/>
    <w:rsid w:val="00FF761F"/>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 w:type="character" w:customStyle="1" w:styleId="elementtoproof">
    <w:name w:val="elementtoproof"/>
    <w:basedOn w:val="DefaultParagraphFont"/>
    <w:rsid w:val="00C01B33"/>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21987162">
      <w:bodyDiv w:val="1"/>
      <w:marLeft w:val="0"/>
      <w:marRight w:val="0"/>
      <w:marTop w:val="0"/>
      <w:marBottom w:val="0"/>
      <w:divBdr>
        <w:top w:val="none" w:sz="0" w:space="0" w:color="auto"/>
        <w:left w:val="none" w:sz="0" w:space="0" w:color="auto"/>
        <w:bottom w:val="none" w:sz="0" w:space="0" w:color="auto"/>
        <w:right w:val="none" w:sz="0" w:space="0" w:color="auto"/>
      </w:divBdr>
      <w:divsChild>
        <w:div w:id="744452441">
          <w:marLeft w:val="0"/>
          <w:marRight w:val="0"/>
          <w:marTop w:val="0"/>
          <w:marBottom w:val="0"/>
          <w:divBdr>
            <w:top w:val="none" w:sz="0" w:space="0" w:color="auto"/>
            <w:left w:val="none" w:sz="0" w:space="0" w:color="auto"/>
            <w:bottom w:val="none" w:sz="0" w:space="0" w:color="auto"/>
            <w:right w:val="none" w:sz="0" w:space="0" w:color="auto"/>
          </w:divBdr>
        </w:div>
        <w:div w:id="36706509">
          <w:marLeft w:val="0"/>
          <w:marRight w:val="0"/>
          <w:marTop w:val="0"/>
          <w:marBottom w:val="0"/>
          <w:divBdr>
            <w:top w:val="none" w:sz="0" w:space="0" w:color="auto"/>
            <w:left w:val="none" w:sz="0" w:space="0" w:color="auto"/>
            <w:bottom w:val="none" w:sz="0" w:space="0" w:color="auto"/>
            <w:right w:val="none" w:sz="0" w:space="0" w:color="auto"/>
          </w:divBdr>
        </w:div>
      </w:divsChild>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2105420434">
          <w:marLeft w:val="0"/>
          <w:marRight w:val="0"/>
          <w:marTop w:val="0"/>
          <w:marBottom w:val="0"/>
          <w:divBdr>
            <w:top w:val="none" w:sz="0" w:space="0" w:color="auto"/>
            <w:left w:val="none" w:sz="0" w:space="0" w:color="auto"/>
            <w:bottom w:val="none" w:sz="0" w:space="0" w:color="auto"/>
            <w:right w:val="none" w:sz="0" w:space="0" w:color="auto"/>
          </w:divBdr>
        </w:div>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977029013">
      <w:bodyDiv w:val="1"/>
      <w:marLeft w:val="0"/>
      <w:marRight w:val="0"/>
      <w:marTop w:val="0"/>
      <w:marBottom w:val="0"/>
      <w:divBdr>
        <w:top w:val="none" w:sz="0" w:space="0" w:color="auto"/>
        <w:left w:val="none" w:sz="0" w:space="0" w:color="auto"/>
        <w:bottom w:val="none" w:sz="0" w:space="0" w:color="auto"/>
        <w:right w:val="none" w:sz="0" w:space="0" w:color="auto"/>
      </w:divBdr>
      <w:divsChild>
        <w:div w:id="661663651">
          <w:marLeft w:val="0"/>
          <w:marRight w:val="0"/>
          <w:marTop w:val="0"/>
          <w:marBottom w:val="0"/>
          <w:divBdr>
            <w:top w:val="none" w:sz="0" w:space="0" w:color="auto"/>
            <w:left w:val="none" w:sz="0" w:space="0" w:color="auto"/>
            <w:bottom w:val="none" w:sz="0" w:space="0" w:color="auto"/>
            <w:right w:val="none" w:sz="0" w:space="0" w:color="auto"/>
          </w:divBdr>
          <w:divsChild>
            <w:div w:id="861360178">
              <w:marLeft w:val="0"/>
              <w:marRight w:val="0"/>
              <w:marTop w:val="0"/>
              <w:marBottom w:val="0"/>
              <w:divBdr>
                <w:top w:val="none" w:sz="0" w:space="0" w:color="auto"/>
                <w:left w:val="none" w:sz="0" w:space="0" w:color="auto"/>
                <w:bottom w:val="none" w:sz="0" w:space="0" w:color="auto"/>
                <w:right w:val="none" w:sz="0" w:space="0" w:color="auto"/>
              </w:divBdr>
              <w:divsChild>
                <w:div w:id="1838685487">
                  <w:marLeft w:val="0"/>
                  <w:marRight w:val="0"/>
                  <w:marTop w:val="0"/>
                  <w:marBottom w:val="0"/>
                  <w:divBdr>
                    <w:top w:val="none" w:sz="0" w:space="0" w:color="auto"/>
                    <w:left w:val="none" w:sz="0" w:space="0" w:color="auto"/>
                    <w:bottom w:val="none" w:sz="0" w:space="0" w:color="auto"/>
                    <w:right w:val="none" w:sz="0" w:space="0" w:color="auto"/>
                  </w:divBdr>
                </w:div>
                <w:div w:id="1834494163">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sChild>
                        <w:div w:id="1853378260">
                          <w:marLeft w:val="0"/>
                          <w:marRight w:val="0"/>
                          <w:marTop w:val="0"/>
                          <w:marBottom w:val="0"/>
                          <w:divBdr>
                            <w:top w:val="none" w:sz="0" w:space="0" w:color="auto"/>
                            <w:left w:val="none" w:sz="0" w:space="0" w:color="auto"/>
                            <w:bottom w:val="none" w:sz="0" w:space="0" w:color="auto"/>
                            <w:right w:val="none" w:sz="0" w:space="0" w:color="auto"/>
                          </w:divBdr>
                          <w:divsChild>
                            <w:div w:id="922881932">
                              <w:marLeft w:val="0"/>
                              <w:marRight w:val="0"/>
                              <w:marTop w:val="0"/>
                              <w:marBottom w:val="0"/>
                              <w:divBdr>
                                <w:top w:val="none" w:sz="0" w:space="0" w:color="auto"/>
                                <w:left w:val="none" w:sz="0" w:space="0" w:color="auto"/>
                                <w:bottom w:val="none" w:sz="0" w:space="0" w:color="auto"/>
                                <w:right w:val="none" w:sz="0" w:space="0" w:color="auto"/>
                              </w:divBdr>
                            </w:div>
                            <w:div w:id="175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118">
          <w:marLeft w:val="0"/>
          <w:marRight w:val="0"/>
          <w:marTop w:val="0"/>
          <w:marBottom w:val="0"/>
          <w:divBdr>
            <w:top w:val="none" w:sz="0" w:space="0" w:color="auto"/>
            <w:left w:val="none" w:sz="0" w:space="0" w:color="auto"/>
            <w:bottom w:val="none" w:sz="0" w:space="0" w:color="auto"/>
            <w:right w:val="none" w:sz="0" w:space="0" w:color="auto"/>
          </w:divBdr>
          <w:divsChild>
            <w:div w:id="1291783734">
              <w:marLeft w:val="0"/>
              <w:marRight w:val="0"/>
              <w:marTop w:val="0"/>
              <w:marBottom w:val="0"/>
              <w:divBdr>
                <w:top w:val="none" w:sz="0" w:space="0" w:color="auto"/>
                <w:left w:val="none" w:sz="0" w:space="0" w:color="auto"/>
                <w:bottom w:val="none" w:sz="0" w:space="0" w:color="auto"/>
                <w:right w:val="none" w:sz="0" w:space="0" w:color="auto"/>
              </w:divBdr>
              <w:divsChild>
                <w:div w:id="271208301">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sChild>
                    <w:div w:id="167185263">
                      <w:marLeft w:val="0"/>
                      <w:marRight w:val="0"/>
                      <w:marTop w:val="0"/>
                      <w:marBottom w:val="0"/>
                      <w:divBdr>
                        <w:top w:val="none" w:sz="0" w:space="0" w:color="auto"/>
                        <w:left w:val="none" w:sz="0" w:space="0" w:color="auto"/>
                        <w:bottom w:val="none" w:sz="0" w:space="0" w:color="auto"/>
                        <w:right w:val="none" w:sz="0" w:space="0" w:color="auto"/>
                      </w:divBdr>
                      <w:divsChild>
                        <w:div w:id="1067148449">
                          <w:marLeft w:val="0"/>
                          <w:marRight w:val="0"/>
                          <w:marTop w:val="0"/>
                          <w:marBottom w:val="0"/>
                          <w:divBdr>
                            <w:top w:val="none" w:sz="0" w:space="0" w:color="auto"/>
                            <w:left w:val="none" w:sz="0" w:space="0" w:color="auto"/>
                            <w:bottom w:val="none" w:sz="0" w:space="0" w:color="auto"/>
                            <w:right w:val="none" w:sz="0" w:space="0" w:color="auto"/>
                          </w:divBdr>
                          <w:divsChild>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4591">
      <w:bodyDiv w:val="1"/>
      <w:marLeft w:val="0"/>
      <w:marRight w:val="0"/>
      <w:marTop w:val="0"/>
      <w:marBottom w:val="0"/>
      <w:divBdr>
        <w:top w:val="none" w:sz="0" w:space="0" w:color="auto"/>
        <w:left w:val="none" w:sz="0" w:space="0" w:color="auto"/>
        <w:bottom w:val="none" w:sz="0" w:space="0" w:color="auto"/>
        <w:right w:val="none" w:sz="0" w:space="0" w:color="auto"/>
      </w:divBdr>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20648874">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yworkforyou.com/wrans/?id=2022-11-16.88916.h" TargetMode="External"/><Relationship Id="rId18" Type="http://schemas.openxmlformats.org/officeDocument/2006/relationships/hyperlink" Target="https://www.theguardian.com/money/2023/jan/02/labour-plans-overhaul-of-jobseeking-with-more-power-for-councils" TargetMode="External"/><Relationship Id="rId26" Type="http://schemas.openxmlformats.org/officeDocument/2006/relationships/hyperlink" Target="https://www.stisonbooks.com/media/How-does-the-conditionality-in-Universal-Credit-affect-women---policy-briefing.pdf" TargetMode="External"/><Relationship Id="rId39" Type="http://schemas.openxmlformats.org/officeDocument/2006/relationships/hyperlink" Target="https://assets.publishing.service.gov.uk/government/uploads/system/uploads/attachment_data/file/1110352/occ-paper-26-future-working-age-contributory-benefits-not-paid-work.pdf" TargetMode="External"/><Relationship Id="rId3" Type="http://schemas.openxmlformats.org/officeDocument/2006/relationships/styles" Target="styles.xml"/><Relationship Id="rId21" Type="http://schemas.openxmlformats.org/officeDocument/2006/relationships/hyperlink" Target="https://www.huffingtonpost.co.uk/entry/benefits-sanctions-will-continue-under-labour-jonathan-ashworth-confirms_uk_63bd609fe4b0fe267cb3bfc0" TargetMode="External"/><Relationship Id="rId34" Type="http://schemas.openxmlformats.org/officeDocument/2006/relationships/hyperlink" Target="https://policyexchange.org.uk/publication/smarter-sanctions-sorting-out-the-system/" TargetMode="External"/><Relationship Id="rId42" Type="http://schemas.openxmlformats.org/officeDocument/2006/relationships/image" Target="media/image2.jpeg"/><Relationship Id="rId47"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ww.disabilitynewsservice.com/dwps-aggressive-post-2010-attitude-to-sanctions-is-back-with-a-vengeance/" TargetMode="External"/><Relationship Id="rId25" Type="http://schemas.openxmlformats.org/officeDocument/2006/relationships/hyperlink" Target="https://labourlist.org/2023/01/local-elections-and-the-next-manifesto-nec-and-joint-policy-committee-reports/" TargetMode="External"/><Relationship Id="rId33" Type="http://schemas.openxmlformats.org/officeDocument/2006/relationships/hyperlink" Target="https://commonslibrary.parliament.uk/research-briefings/cdp-2022-0230/" TargetMode="External"/><Relationship Id="rId38" Type="http://schemas.openxmlformats.org/officeDocument/2006/relationships/hyperlink" Target="https://publiclawproject.org.uk/content/uploads/2022/10/Benefit-Sanctions-Research-Report-v0.7.1.pdf" TargetMode="External"/><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116800/dwp-serious-case-panel-minutes-2022-10-12.pdf" TargetMode="External"/><Relationship Id="rId20" Type="http://schemas.openxmlformats.org/officeDocument/2006/relationships/hyperlink" Target="https://www.theguardian.com/politics/2023/jan/11/labour-plans-to-embed-career-advisers-in-health-services-to-help-people-into-work" TargetMode="External"/><Relationship Id="rId29" Type="http://schemas.openxmlformats.org/officeDocument/2006/relationships/hyperlink" Target="https://publications.parliament.uk/pa/cm201719/cmselect/cmpubacc/2038/2038.pdf"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labourlist.org/2023/01/labour-will-fundamentally-reform-uc-to-simplify-the-system-ashworth-says/" TargetMode="External"/><Relationship Id="rId32" Type="http://schemas.openxmlformats.org/officeDocument/2006/relationships/hyperlink" Target="https://ifs.org.uk/publications/number-new-disability-benefit-claimants-has-doubled-year" TargetMode="External"/><Relationship Id="rId37" Type="http://schemas.openxmlformats.org/officeDocument/2006/relationships/hyperlink" Target="http://www.brightblue.org.uk/portfolio/building-up-the-future-of-social-security/" TargetMode="External"/><Relationship Id="rId40" Type="http://schemas.openxmlformats.org/officeDocument/2006/relationships/header" Target="header1.xml"/><Relationship Id="rId45"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disabilitynewsservice.com/coffey-scrapped-plan-for-independent-review-of-sanctions-dwp-admits/" TargetMode="External"/><Relationship Id="rId23" Type="http://schemas.openxmlformats.org/officeDocument/2006/relationships/hyperlink" Target="https://labourlist.org/2023/01/labour-will-fundamentally-reform-uc-to-simplify-the-system-ashworth-says/" TargetMode="External"/><Relationship Id="rId28" Type="http://schemas.openxmlformats.org/officeDocument/2006/relationships/hyperlink" Target="https://www.gov.uk/government/publications/completing-the-move-to-universal-credit-learning-from-the-discovery-phase/completing-the-move-to-universal-credit-learning-from-the-discovery-phase" TargetMode="External"/><Relationship Id="rId36" Type="http://schemas.openxmlformats.org/officeDocument/2006/relationships/hyperlink" Target="https://www.ons.gov.uk/peoplepopulationandcommunity/healthandsocialcare/conditionsanddiseases/bulletins/selfreportedlongcovidandlabourmarketoutcomesuk2022/selfreportedlongcovidandlabourmarketoutcomesuk2022" TargetMode="External"/><Relationship Id="rId49" Type="http://schemas.openxmlformats.org/officeDocument/2006/relationships/theme" Target="theme/theme1.xml"/><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labour.org.uk/press/jonathan-ashworth-speech-at-the-centre-for-social-justice/" TargetMode="External"/><Relationship Id="rId31" Type="http://schemas.openxmlformats.org/officeDocument/2006/relationships/hyperlink" Target="https://ifs.org.uk/publications/benefits-and-tax-credits" TargetMode="External"/><Relationship Id="rId44"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theyworkforyou.com/wrans/?id=2022-09-07.49154.h" TargetMode="External"/><Relationship Id="rId22" Type="http://schemas.openxmlformats.org/officeDocument/2006/relationships/hyperlink" Target="https://www.independent.co.uk/news/uk/jonathan-ashworth-labour-iain-duncan-smith-government-centre-for-social-justice-b2259447.html" TargetMode="External"/><Relationship Id="rId27" Type="http://schemas.openxmlformats.org/officeDocument/2006/relationships/hyperlink" Target="https://ifs.org.uk/sites/default/files/2023-02/WP202302-Do-work-search-requirements-work-evidence-from-a-UK-reform-targeting-single-parents_1.pdf" TargetMode="External"/><Relationship Id="rId30" Type="http://schemas.openxmlformats.org/officeDocument/2006/relationships/hyperlink" Target="https://committees.parliament.uk/publications/33305/documents/180390/default/" TargetMode="External"/><Relationship Id="rId35" Type="http://schemas.openxmlformats.org/officeDocument/2006/relationships/hyperlink" Target="https://www.cer.eu/sites/default/files/pbrief_german_labour_19.7.17.pdf" TargetMode="External"/><Relationship Id="rId43" Type="http://schemas.openxmlformats.org/officeDocument/2006/relationships/image" Target="media/image3.jpeg"/><Relationship Id="rId48" Type="http://schemas.openxmlformats.org/officeDocument/2006/relationships/fontTable" Target="fontTable.xml"/><Relationship Id="rId8" Type="http://schemas.openxmlformats.org/officeDocument/2006/relationships/hyperlink" Target="mailto:david.webster@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58BA9-CD55-44C3-B29F-3543CCB9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108065</TotalTime>
  <Pages>23</Pages>
  <Words>6863</Words>
  <Characters>39120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4089</cp:revision>
  <cp:lastPrinted>2023-03-02T14:38:00Z</cp:lastPrinted>
  <dcterms:created xsi:type="dcterms:W3CDTF">2014-02-05T20:42:00Z</dcterms:created>
  <dcterms:modified xsi:type="dcterms:W3CDTF">2023-03-02T16:10:00Z</dcterms:modified>
</cp:coreProperties>
</file>