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30157" w14:textId="5BC6234D" w:rsidR="00B309E9" w:rsidRPr="00020A77" w:rsidRDefault="00EE6249" w:rsidP="00020A77">
      <w:pPr>
        <w:spacing w:line="360" w:lineRule="auto"/>
        <w:jc w:val="both"/>
        <w:rPr>
          <w:rFonts w:ascii="Calibri Light" w:hAnsi="Calibri Light" w:cs="Calibri Light"/>
          <w:sz w:val="24"/>
          <w:szCs w:val="24"/>
        </w:rPr>
      </w:pPr>
      <w:r w:rsidRPr="00B309E9">
        <w:rPr>
          <w:rFonts w:ascii="Calibri Light" w:hAnsi="Calibri Light" w:cs="Calibri Light"/>
          <w:noProof/>
          <w:sz w:val="24"/>
          <w:szCs w:val="24"/>
        </w:rPr>
        <mc:AlternateContent>
          <mc:Choice Requires="wps">
            <w:drawing>
              <wp:anchor distT="45720" distB="45720" distL="114300" distR="114300" simplePos="0" relativeHeight="251659264" behindDoc="0" locked="0" layoutInCell="1" allowOverlap="1" wp14:anchorId="55E2FC1F" wp14:editId="62C3EDC2">
                <wp:simplePos x="0" y="0"/>
                <wp:positionH relativeFrom="column">
                  <wp:posOffset>7620</wp:posOffset>
                </wp:positionH>
                <wp:positionV relativeFrom="paragraph">
                  <wp:posOffset>0</wp:posOffset>
                </wp:positionV>
                <wp:extent cx="6103620" cy="27660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766060"/>
                        </a:xfrm>
                        <a:prstGeom prst="rect">
                          <a:avLst/>
                        </a:prstGeom>
                        <a:solidFill>
                          <a:srgbClr val="FFFFFF"/>
                        </a:solidFill>
                        <a:ln w="9525">
                          <a:solidFill>
                            <a:srgbClr val="000000"/>
                          </a:solidFill>
                          <a:miter lim="800000"/>
                          <a:headEnd/>
                          <a:tailEnd/>
                        </a:ln>
                      </wps:spPr>
                      <wps:txbx>
                        <w:txbxContent>
                          <w:p w14:paraId="338D3F2A" w14:textId="203ADE80" w:rsidR="00EE6249" w:rsidRPr="00EE6249" w:rsidRDefault="00EE6249">
                            <w:pPr>
                              <w:rPr>
                                <w:rFonts w:ascii="Calibri Light" w:hAnsi="Calibri Light" w:cs="Calibri Light"/>
                                <w:b/>
                                <w:bCs/>
                                <w:sz w:val="24"/>
                                <w:szCs w:val="24"/>
                              </w:rPr>
                            </w:pPr>
                            <w:r>
                              <w:rPr>
                                <w:rFonts w:ascii="Calibri Light" w:hAnsi="Calibri Light" w:cs="Calibri Light"/>
                                <w:b/>
                                <w:bCs/>
                                <w:sz w:val="24"/>
                                <w:szCs w:val="24"/>
                              </w:rPr>
                              <w:t xml:space="preserve">Please read before </w:t>
                            </w:r>
                            <w:r w:rsidRPr="00EE6249">
                              <w:rPr>
                                <w:rFonts w:ascii="Calibri Light" w:hAnsi="Calibri Light" w:cs="Calibri Light"/>
                                <w:b/>
                                <w:bCs/>
                                <w:sz w:val="24"/>
                                <w:szCs w:val="24"/>
                              </w:rPr>
                              <w:t>using this template:</w:t>
                            </w:r>
                          </w:p>
                          <w:p w14:paraId="40271A4C" w14:textId="70078478" w:rsidR="00B309E9" w:rsidRPr="00EE6249" w:rsidRDefault="00EE6249" w:rsidP="00EE6249">
                            <w:pPr>
                              <w:pStyle w:val="ListParagraph"/>
                              <w:numPr>
                                <w:ilvl w:val="0"/>
                                <w:numId w:val="1"/>
                              </w:numPr>
                              <w:rPr>
                                <w:rFonts w:ascii="Calibri Light" w:hAnsi="Calibri Light" w:cs="Calibri Light"/>
                                <w:sz w:val="24"/>
                                <w:szCs w:val="24"/>
                              </w:rPr>
                            </w:pPr>
                            <w:r w:rsidRPr="00EE6249">
                              <w:rPr>
                                <w:rFonts w:ascii="Calibri Light" w:hAnsi="Calibri Light" w:cs="Calibri Light"/>
                                <w:sz w:val="24"/>
                                <w:szCs w:val="24"/>
                              </w:rPr>
                              <w:t xml:space="preserve">Use this template to </w:t>
                            </w:r>
                            <w:r w:rsidR="00B309E9" w:rsidRPr="00EE6249">
                              <w:rPr>
                                <w:rFonts w:ascii="Calibri Light" w:hAnsi="Calibri Light" w:cs="Calibri Light"/>
                                <w:sz w:val="24"/>
                                <w:szCs w:val="24"/>
                              </w:rPr>
                              <w:t xml:space="preserve">ask the First-tier Tribunal to </w:t>
                            </w:r>
                            <w:r w:rsidRPr="00EE6249">
                              <w:rPr>
                                <w:rFonts w:ascii="Calibri Light" w:hAnsi="Calibri Light" w:cs="Calibri Light"/>
                                <w:sz w:val="24"/>
                                <w:szCs w:val="24"/>
                              </w:rPr>
                              <w:t xml:space="preserve">direct the Respondent to respond to the Appellant’s appeal and to hear the case within a specified time frame </w:t>
                            </w:r>
                            <w:r w:rsidR="00B309E9" w:rsidRPr="00EE6249">
                              <w:rPr>
                                <w:rFonts w:ascii="Calibri Light" w:hAnsi="Calibri Light" w:cs="Calibri Light"/>
                                <w:sz w:val="24"/>
                                <w:szCs w:val="24"/>
                              </w:rPr>
                              <w:t xml:space="preserve">because the Appellant is in urgent need. </w:t>
                            </w:r>
                          </w:p>
                          <w:p w14:paraId="72ECCA52" w14:textId="0D769637" w:rsidR="00B309E9" w:rsidRPr="00EE6249" w:rsidRDefault="00B309E9" w:rsidP="00EE6249">
                            <w:pPr>
                              <w:pStyle w:val="ListParagraph"/>
                              <w:numPr>
                                <w:ilvl w:val="0"/>
                                <w:numId w:val="1"/>
                              </w:numPr>
                              <w:rPr>
                                <w:rFonts w:ascii="Calibri Light" w:hAnsi="Calibri Light" w:cs="Calibri Light"/>
                                <w:sz w:val="24"/>
                                <w:szCs w:val="24"/>
                              </w:rPr>
                            </w:pPr>
                            <w:r w:rsidRPr="00EE6249">
                              <w:rPr>
                                <w:rFonts w:ascii="Calibri Light" w:hAnsi="Calibri Light" w:cs="Calibri Light"/>
                                <w:sz w:val="24"/>
                                <w:szCs w:val="24"/>
                              </w:rPr>
                              <w:t xml:space="preserve">Before using this template </w:t>
                            </w:r>
                            <w:r w:rsidRPr="00EE6249">
                              <w:rPr>
                                <w:rFonts w:ascii="Calibri Light" w:hAnsi="Calibri Light" w:cs="Calibri Light"/>
                                <w:sz w:val="24"/>
                                <w:szCs w:val="24"/>
                              </w:rPr>
                              <w:t xml:space="preserve">explain the need for urgency and asked the </w:t>
                            </w:r>
                            <w:r w:rsidRPr="00EE6249">
                              <w:rPr>
                                <w:rFonts w:ascii="Calibri Light" w:hAnsi="Calibri Light" w:cs="Calibri Light"/>
                                <w:sz w:val="24"/>
                                <w:szCs w:val="24"/>
                              </w:rPr>
                              <w:t xml:space="preserve">DWP to </w:t>
                            </w:r>
                            <w:r w:rsidRPr="00EE6249">
                              <w:rPr>
                                <w:rFonts w:ascii="Calibri Light" w:hAnsi="Calibri Light" w:cs="Calibri Light"/>
                                <w:sz w:val="24"/>
                                <w:szCs w:val="24"/>
                              </w:rPr>
                              <w:t xml:space="preserve">comply with Rule 24 </w:t>
                            </w:r>
                            <w:r w:rsidR="00D26BCB">
                              <w:rPr>
                                <w:rFonts w:ascii="Calibri Light" w:hAnsi="Calibri Light" w:cs="Calibri Light"/>
                                <w:sz w:val="24"/>
                                <w:szCs w:val="24"/>
                              </w:rPr>
                              <w:t xml:space="preserve">of the Tribunal Rules </w:t>
                            </w:r>
                            <w:r w:rsidRPr="00EE6249">
                              <w:rPr>
                                <w:rFonts w:ascii="Calibri Light" w:hAnsi="Calibri Light" w:cs="Calibri Light"/>
                                <w:sz w:val="24"/>
                                <w:szCs w:val="24"/>
                              </w:rPr>
                              <w:t>within [</w:t>
                            </w:r>
                            <w:r w:rsidRPr="00EE6249">
                              <w:rPr>
                                <w:rFonts w:ascii="Calibri Light" w:hAnsi="Calibri Light" w:cs="Calibri Light"/>
                                <w:b/>
                                <w:bCs/>
                                <w:sz w:val="24"/>
                                <w:szCs w:val="24"/>
                              </w:rPr>
                              <w:t>xx</w:t>
                            </w:r>
                            <w:r w:rsidRPr="00EE6249">
                              <w:rPr>
                                <w:rFonts w:ascii="Calibri Light" w:hAnsi="Calibri Light" w:cs="Calibri Light"/>
                                <w:sz w:val="24"/>
                                <w:szCs w:val="24"/>
                              </w:rPr>
                              <w:t xml:space="preserve">] days. </w:t>
                            </w:r>
                            <w:r w:rsidRPr="00EE6249">
                              <w:rPr>
                                <w:rFonts w:ascii="Calibri Light" w:hAnsi="Calibri Light" w:cs="Calibri Light"/>
                                <w:sz w:val="24"/>
                                <w:szCs w:val="24"/>
                              </w:rPr>
                              <w:t>If they do not comply within [</w:t>
                            </w:r>
                            <w:r w:rsidRPr="00EE6249">
                              <w:rPr>
                                <w:rFonts w:ascii="Calibri Light" w:hAnsi="Calibri Light" w:cs="Calibri Light"/>
                                <w:b/>
                                <w:bCs/>
                                <w:sz w:val="24"/>
                                <w:szCs w:val="24"/>
                              </w:rPr>
                              <w:t>xx</w:t>
                            </w:r>
                            <w:r w:rsidRPr="00EE6249">
                              <w:rPr>
                                <w:rFonts w:ascii="Calibri Light" w:hAnsi="Calibri Light" w:cs="Calibri Light"/>
                                <w:sz w:val="24"/>
                                <w:szCs w:val="24"/>
                              </w:rPr>
                              <w:t>] days, then apply to the FTT using this template</w:t>
                            </w:r>
                            <w:r w:rsidR="00D26BCB">
                              <w:rPr>
                                <w:rFonts w:ascii="Calibri Light" w:hAnsi="Calibri Light" w:cs="Calibri Light"/>
                                <w:sz w:val="24"/>
                                <w:szCs w:val="24"/>
                              </w:rPr>
                              <w:t>.</w:t>
                            </w:r>
                          </w:p>
                          <w:p w14:paraId="1CB0C45F" w14:textId="196D7AEC" w:rsidR="00EE6249" w:rsidRPr="00EE6249" w:rsidRDefault="00EE6249" w:rsidP="00EE6249">
                            <w:pPr>
                              <w:pStyle w:val="ListParagraph"/>
                              <w:numPr>
                                <w:ilvl w:val="0"/>
                                <w:numId w:val="1"/>
                              </w:numPr>
                              <w:rPr>
                                <w:rFonts w:ascii="Calibri Light" w:hAnsi="Calibri Light" w:cs="Calibri Light"/>
                                <w:sz w:val="24"/>
                                <w:szCs w:val="24"/>
                              </w:rPr>
                            </w:pPr>
                            <w:r w:rsidRPr="00EE6249">
                              <w:rPr>
                                <w:rFonts w:ascii="Calibri Light" w:hAnsi="Calibri Light" w:cs="Calibri Light"/>
                                <w:sz w:val="24"/>
                                <w:szCs w:val="24"/>
                              </w:rPr>
                              <w:t>To complete this template</w:t>
                            </w:r>
                            <w:r w:rsidR="0022101C">
                              <w:rPr>
                                <w:rFonts w:ascii="Calibri Light" w:hAnsi="Calibri Light" w:cs="Calibri Light"/>
                                <w:sz w:val="24"/>
                                <w:szCs w:val="24"/>
                              </w:rPr>
                              <w:t>,</w:t>
                            </w:r>
                            <w:r w:rsidRPr="00EE6249">
                              <w:rPr>
                                <w:rFonts w:ascii="Calibri Light" w:hAnsi="Calibri Light" w:cs="Calibri Light"/>
                                <w:sz w:val="24"/>
                                <w:szCs w:val="24"/>
                              </w:rPr>
                              <w:t xml:space="preserve"> r</w:t>
                            </w:r>
                            <w:r w:rsidRPr="00EE6249">
                              <w:rPr>
                                <w:rFonts w:ascii="Calibri Light" w:hAnsi="Calibri Light" w:cs="Calibri Light"/>
                                <w:sz w:val="24"/>
                                <w:szCs w:val="24"/>
                              </w:rPr>
                              <w:t>eplace any [</w:t>
                            </w:r>
                            <w:r w:rsidRPr="00EE6249">
                              <w:rPr>
                                <w:rFonts w:ascii="Calibri Light" w:hAnsi="Calibri Light" w:cs="Calibri Light"/>
                                <w:b/>
                                <w:bCs/>
                                <w:sz w:val="24"/>
                                <w:szCs w:val="24"/>
                              </w:rPr>
                              <w:t>text in square brackets</w:t>
                            </w:r>
                            <w:r w:rsidRPr="00EE6249">
                              <w:rPr>
                                <w:rFonts w:ascii="Calibri Light" w:hAnsi="Calibri Light" w:cs="Calibri Light"/>
                                <w:sz w:val="24"/>
                                <w:szCs w:val="24"/>
                              </w:rPr>
                              <w:t>]</w:t>
                            </w:r>
                            <w:r w:rsidRPr="00EE6249">
                              <w:rPr>
                                <w:rFonts w:ascii="Calibri Light" w:hAnsi="Calibri Light" w:cs="Calibri Light"/>
                                <w:b/>
                                <w:bCs/>
                                <w:sz w:val="24"/>
                                <w:szCs w:val="24"/>
                              </w:rPr>
                              <w:t xml:space="preserve"> </w:t>
                            </w:r>
                            <w:r w:rsidRPr="00EE6249">
                              <w:rPr>
                                <w:rFonts w:ascii="Calibri Light" w:hAnsi="Calibri Light" w:cs="Calibri Light"/>
                                <w:sz w:val="24"/>
                                <w:szCs w:val="24"/>
                              </w:rPr>
                              <w:t xml:space="preserve">then return that text to not bold.  </w:t>
                            </w:r>
                          </w:p>
                          <w:p w14:paraId="446A2FC1" w14:textId="01C517C1" w:rsidR="00EE6249" w:rsidRPr="00EE6249" w:rsidRDefault="00EE6249" w:rsidP="00EE6249">
                            <w:pPr>
                              <w:pStyle w:val="ListParagraph"/>
                              <w:numPr>
                                <w:ilvl w:val="0"/>
                                <w:numId w:val="1"/>
                              </w:numPr>
                              <w:rPr>
                                <w:rFonts w:ascii="Calibri Light" w:hAnsi="Calibri Light" w:cs="Calibri Light"/>
                                <w:b/>
                                <w:bCs/>
                                <w:sz w:val="24"/>
                                <w:szCs w:val="24"/>
                              </w:rPr>
                            </w:pPr>
                            <w:r w:rsidRPr="00EE6249">
                              <w:rPr>
                                <w:rFonts w:ascii="Calibri Light" w:hAnsi="Calibri Light" w:cs="Calibri Light"/>
                                <w:sz w:val="24"/>
                                <w:szCs w:val="24"/>
                              </w:rPr>
                              <w:t xml:space="preserve">Consider, </w:t>
                            </w:r>
                            <w:proofErr w:type="gramStart"/>
                            <w:r w:rsidRPr="00EE6249">
                              <w:rPr>
                                <w:rFonts w:ascii="Calibri Light" w:hAnsi="Calibri Light" w:cs="Calibri Light"/>
                                <w:sz w:val="24"/>
                                <w:szCs w:val="24"/>
                              </w:rPr>
                              <w:t>address</w:t>
                            </w:r>
                            <w:proofErr w:type="gramEnd"/>
                            <w:r w:rsidRPr="00EE6249">
                              <w:rPr>
                                <w:rFonts w:ascii="Calibri Light" w:hAnsi="Calibri Light" w:cs="Calibri Light"/>
                                <w:sz w:val="24"/>
                                <w:szCs w:val="24"/>
                              </w:rPr>
                              <w:t xml:space="preserve"> and then delete all prompts before posting. </w:t>
                            </w:r>
                            <w:r w:rsidR="00D26BCB">
                              <w:rPr>
                                <w:rFonts w:ascii="Calibri Light" w:hAnsi="Calibri Light" w:cs="Calibri Light"/>
                                <w:sz w:val="24"/>
                                <w:szCs w:val="24"/>
                              </w:rPr>
                              <w:t xml:space="preserve">If you have deleted paragraphs that do not apply in your case, check numbering is still sequential. </w:t>
                            </w:r>
                          </w:p>
                          <w:p w14:paraId="6817C4FB" w14:textId="71004D73" w:rsidR="00B309E9" w:rsidRPr="00D26BCB" w:rsidRDefault="00EE6249">
                            <w:pPr>
                              <w:rPr>
                                <w:rFonts w:ascii="Calibri Light" w:hAnsi="Calibri Light" w:cs="Calibri Light"/>
                                <w:b/>
                                <w:bCs/>
                                <w:color w:val="FF0000"/>
                                <w:sz w:val="24"/>
                                <w:szCs w:val="24"/>
                              </w:rPr>
                            </w:pPr>
                            <w:r w:rsidRPr="00D26BCB">
                              <w:rPr>
                                <w:rFonts w:ascii="Calibri Light" w:hAnsi="Calibri Light" w:cs="Calibri Light"/>
                                <w:b/>
                                <w:bCs/>
                                <w:color w:val="FF0000"/>
                                <w:sz w:val="24"/>
                                <w:szCs w:val="24"/>
                              </w:rPr>
                              <w:t xml:space="preserve">Delete  box before posting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E2FC1F" id="_x0000_t202" coordsize="21600,21600" o:spt="202" path="m,l,21600r21600,l21600,xe">
                <v:stroke joinstyle="miter"/>
                <v:path gradientshapeok="t" o:connecttype="rect"/>
              </v:shapetype>
              <v:shape id="Text Box 2" o:spid="_x0000_s1026" type="#_x0000_t202" style="position:absolute;left:0;text-align:left;margin-left:.6pt;margin-top:0;width:480.6pt;height:21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">
                <v:textbox>
                  <w:txbxContent>
                    <w:p w14:paraId="338D3F2A" w14:textId="203ADE80" w:rsidR="00EE6249" w:rsidRPr="00EE6249" w:rsidRDefault="00EE6249">
                      <w:pPr>
                        <w:rPr>
                          <w:rFonts w:ascii="Calibri Light" w:hAnsi="Calibri Light" w:cs="Calibri Light"/>
                          <w:b/>
                          <w:bCs/>
                          <w:sz w:val="24"/>
                          <w:szCs w:val="24"/>
                        </w:rPr>
                      </w:pPr>
                      <w:r>
                        <w:rPr>
                          <w:rFonts w:ascii="Calibri Light" w:hAnsi="Calibri Light" w:cs="Calibri Light"/>
                          <w:b/>
                          <w:bCs/>
                          <w:sz w:val="24"/>
                          <w:szCs w:val="24"/>
                        </w:rPr>
                        <w:t xml:space="preserve">Please read before </w:t>
                      </w:r>
                      <w:r w:rsidRPr="00EE6249">
                        <w:rPr>
                          <w:rFonts w:ascii="Calibri Light" w:hAnsi="Calibri Light" w:cs="Calibri Light"/>
                          <w:b/>
                          <w:bCs/>
                          <w:sz w:val="24"/>
                          <w:szCs w:val="24"/>
                        </w:rPr>
                        <w:t>using this template:</w:t>
                      </w:r>
                    </w:p>
                    <w:p w14:paraId="40271A4C" w14:textId="70078478" w:rsidR="00B309E9" w:rsidRPr="00EE6249" w:rsidRDefault="00EE6249" w:rsidP="00EE6249">
                      <w:pPr>
                        <w:pStyle w:val="ListParagraph"/>
                        <w:numPr>
                          <w:ilvl w:val="0"/>
                          <w:numId w:val="1"/>
                        </w:numPr>
                        <w:rPr>
                          <w:rFonts w:ascii="Calibri Light" w:hAnsi="Calibri Light" w:cs="Calibri Light"/>
                          <w:sz w:val="24"/>
                          <w:szCs w:val="24"/>
                        </w:rPr>
                      </w:pPr>
                      <w:r w:rsidRPr="00EE6249">
                        <w:rPr>
                          <w:rFonts w:ascii="Calibri Light" w:hAnsi="Calibri Light" w:cs="Calibri Light"/>
                          <w:sz w:val="24"/>
                          <w:szCs w:val="24"/>
                        </w:rPr>
                        <w:t xml:space="preserve">Use this template to </w:t>
                      </w:r>
                      <w:r w:rsidR="00B309E9" w:rsidRPr="00EE6249">
                        <w:rPr>
                          <w:rFonts w:ascii="Calibri Light" w:hAnsi="Calibri Light" w:cs="Calibri Light"/>
                          <w:sz w:val="24"/>
                          <w:szCs w:val="24"/>
                        </w:rPr>
                        <w:t xml:space="preserve">ask the First-tier Tribunal to </w:t>
                      </w:r>
                      <w:r w:rsidRPr="00EE6249">
                        <w:rPr>
                          <w:rFonts w:ascii="Calibri Light" w:hAnsi="Calibri Light" w:cs="Calibri Light"/>
                          <w:sz w:val="24"/>
                          <w:szCs w:val="24"/>
                        </w:rPr>
                        <w:t xml:space="preserve">direct the Respondent to respond to the Appellant’s appeal and to hear the case within a specified time frame </w:t>
                      </w:r>
                      <w:r w:rsidR="00B309E9" w:rsidRPr="00EE6249">
                        <w:rPr>
                          <w:rFonts w:ascii="Calibri Light" w:hAnsi="Calibri Light" w:cs="Calibri Light"/>
                          <w:sz w:val="24"/>
                          <w:szCs w:val="24"/>
                        </w:rPr>
                        <w:t xml:space="preserve">because the Appellant is in urgent need. </w:t>
                      </w:r>
                    </w:p>
                    <w:p w14:paraId="72ECCA52" w14:textId="0D769637" w:rsidR="00B309E9" w:rsidRPr="00EE6249" w:rsidRDefault="00B309E9" w:rsidP="00EE6249">
                      <w:pPr>
                        <w:pStyle w:val="ListParagraph"/>
                        <w:numPr>
                          <w:ilvl w:val="0"/>
                          <w:numId w:val="1"/>
                        </w:numPr>
                        <w:rPr>
                          <w:rFonts w:ascii="Calibri Light" w:hAnsi="Calibri Light" w:cs="Calibri Light"/>
                          <w:sz w:val="24"/>
                          <w:szCs w:val="24"/>
                        </w:rPr>
                      </w:pPr>
                      <w:r w:rsidRPr="00EE6249">
                        <w:rPr>
                          <w:rFonts w:ascii="Calibri Light" w:hAnsi="Calibri Light" w:cs="Calibri Light"/>
                          <w:sz w:val="24"/>
                          <w:szCs w:val="24"/>
                        </w:rPr>
                        <w:t xml:space="preserve">Before using this template </w:t>
                      </w:r>
                      <w:r w:rsidRPr="00EE6249">
                        <w:rPr>
                          <w:rFonts w:ascii="Calibri Light" w:hAnsi="Calibri Light" w:cs="Calibri Light"/>
                          <w:sz w:val="24"/>
                          <w:szCs w:val="24"/>
                        </w:rPr>
                        <w:t xml:space="preserve">explain the need for urgency and asked the </w:t>
                      </w:r>
                      <w:r w:rsidRPr="00EE6249">
                        <w:rPr>
                          <w:rFonts w:ascii="Calibri Light" w:hAnsi="Calibri Light" w:cs="Calibri Light"/>
                          <w:sz w:val="24"/>
                          <w:szCs w:val="24"/>
                        </w:rPr>
                        <w:t xml:space="preserve">DWP to </w:t>
                      </w:r>
                      <w:r w:rsidRPr="00EE6249">
                        <w:rPr>
                          <w:rFonts w:ascii="Calibri Light" w:hAnsi="Calibri Light" w:cs="Calibri Light"/>
                          <w:sz w:val="24"/>
                          <w:szCs w:val="24"/>
                        </w:rPr>
                        <w:t xml:space="preserve">comply with Rule 24 </w:t>
                      </w:r>
                      <w:r w:rsidR="00D26BCB">
                        <w:rPr>
                          <w:rFonts w:ascii="Calibri Light" w:hAnsi="Calibri Light" w:cs="Calibri Light"/>
                          <w:sz w:val="24"/>
                          <w:szCs w:val="24"/>
                        </w:rPr>
                        <w:t xml:space="preserve">of the Tribunal Rules </w:t>
                      </w:r>
                      <w:r w:rsidRPr="00EE6249">
                        <w:rPr>
                          <w:rFonts w:ascii="Calibri Light" w:hAnsi="Calibri Light" w:cs="Calibri Light"/>
                          <w:sz w:val="24"/>
                          <w:szCs w:val="24"/>
                        </w:rPr>
                        <w:t>within [</w:t>
                      </w:r>
                      <w:r w:rsidRPr="00EE6249">
                        <w:rPr>
                          <w:rFonts w:ascii="Calibri Light" w:hAnsi="Calibri Light" w:cs="Calibri Light"/>
                          <w:b/>
                          <w:bCs/>
                          <w:sz w:val="24"/>
                          <w:szCs w:val="24"/>
                        </w:rPr>
                        <w:t>xx</w:t>
                      </w:r>
                      <w:r w:rsidRPr="00EE6249">
                        <w:rPr>
                          <w:rFonts w:ascii="Calibri Light" w:hAnsi="Calibri Light" w:cs="Calibri Light"/>
                          <w:sz w:val="24"/>
                          <w:szCs w:val="24"/>
                        </w:rPr>
                        <w:t xml:space="preserve">] days. </w:t>
                      </w:r>
                      <w:r w:rsidRPr="00EE6249">
                        <w:rPr>
                          <w:rFonts w:ascii="Calibri Light" w:hAnsi="Calibri Light" w:cs="Calibri Light"/>
                          <w:sz w:val="24"/>
                          <w:szCs w:val="24"/>
                        </w:rPr>
                        <w:t>If they do not comply within [</w:t>
                      </w:r>
                      <w:r w:rsidRPr="00EE6249">
                        <w:rPr>
                          <w:rFonts w:ascii="Calibri Light" w:hAnsi="Calibri Light" w:cs="Calibri Light"/>
                          <w:b/>
                          <w:bCs/>
                          <w:sz w:val="24"/>
                          <w:szCs w:val="24"/>
                        </w:rPr>
                        <w:t>xx</w:t>
                      </w:r>
                      <w:r w:rsidRPr="00EE6249">
                        <w:rPr>
                          <w:rFonts w:ascii="Calibri Light" w:hAnsi="Calibri Light" w:cs="Calibri Light"/>
                          <w:sz w:val="24"/>
                          <w:szCs w:val="24"/>
                        </w:rPr>
                        <w:t>] days, then apply to the FTT using this template</w:t>
                      </w:r>
                      <w:r w:rsidR="00D26BCB">
                        <w:rPr>
                          <w:rFonts w:ascii="Calibri Light" w:hAnsi="Calibri Light" w:cs="Calibri Light"/>
                          <w:sz w:val="24"/>
                          <w:szCs w:val="24"/>
                        </w:rPr>
                        <w:t>.</w:t>
                      </w:r>
                    </w:p>
                    <w:p w14:paraId="1CB0C45F" w14:textId="196D7AEC" w:rsidR="00EE6249" w:rsidRPr="00EE6249" w:rsidRDefault="00EE6249" w:rsidP="00EE6249">
                      <w:pPr>
                        <w:pStyle w:val="ListParagraph"/>
                        <w:numPr>
                          <w:ilvl w:val="0"/>
                          <w:numId w:val="1"/>
                        </w:numPr>
                        <w:rPr>
                          <w:rFonts w:ascii="Calibri Light" w:hAnsi="Calibri Light" w:cs="Calibri Light"/>
                          <w:sz w:val="24"/>
                          <w:szCs w:val="24"/>
                        </w:rPr>
                      </w:pPr>
                      <w:r w:rsidRPr="00EE6249">
                        <w:rPr>
                          <w:rFonts w:ascii="Calibri Light" w:hAnsi="Calibri Light" w:cs="Calibri Light"/>
                          <w:sz w:val="24"/>
                          <w:szCs w:val="24"/>
                        </w:rPr>
                        <w:t>To complete this template</w:t>
                      </w:r>
                      <w:r w:rsidR="0022101C">
                        <w:rPr>
                          <w:rFonts w:ascii="Calibri Light" w:hAnsi="Calibri Light" w:cs="Calibri Light"/>
                          <w:sz w:val="24"/>
                          <w:szCs w:val="24"/>
                        </w:rPr>
                        <w:t>,</w:t>
                      </w:r>
                      <w:r w:rsidRPr="00EE6249">
                        <w:rPr>
                          <w:rFonts w:ascii="Calibri Light" w:hAnsi="Calibri Light" w:cs="Calibri Light"/>
                          <w:sz w:val="24"/>
                          <w:szCs w:val="24"/>
                        </w:rPr>
                        <w:t xml:space="preserve"> r</w:t>
                      </w:r>
                      <w:r w:rsidRPr="00EE6249">
                        <w:rPr>
                          <w:rFonts w:ascii="Calibri Light" w:hAnsi="Calibri Light" w:cs="Calibri Light"/>
                          <w:sz w:val="24"/>
                          <w:szCs w:val="24"/>
                        </w:rPr>
                        <w:t>eplace any [</w:t>
                      </w:r>
                      <w:r w:rsidRPr="00EE6249">
                        <w:rPr>
                          <w:rFonts w:ascii="Calibri Light" w:hAnsi="Calibri Light" w:cs="Calibri Light"/>
                          <w:b/>
                          <w:bCs/>
                          <w:sz w:val="24"/>
                          <w:szCs w:val="24"/>
                        </w:rPr>
                        <w:t>text in square brackets</w:t>
                      </w:r>
                      <w:r w:rsidRPr="00EE6249">
                        <w:rPr>
                          <w:rFonts w:ascii="Calibri Light" w:hAnsi="Calibri Light" w:cs="Calibri Light"/>
                          <w:sz w:val="24"/>
                          <w:szCs w:val="24"/>
                        </w:rPr>
                        <w:t>]</w:t>
                      </w:r>
                      <w:r w:rsidRPr="00EE6249">
                        <w:rPr>
                          <w:rFonts w:ascii="Calibri Light" w:hAnsi="Calibri Light" w:cs="Calibri Light"/>
                          <w:b/>
                          <w:bCs/>
                          <w:sz w:val="24"/>
                          <w:szCs w:val="24"/>
                        </w:rPr>
                        <w:t xml:space="preserve"> </w:t>
                      </w:r>
                      <w:r w:rsidRPr="00EE6249">
                        <w:rPr>
                          <w:rFonts w:ascii="Calibri Light" w:hAnsi="Calibri Light" w:cs="Calibri Light"/>
                          <w:sz w:val="24"/>
                          <w:szCs w:val="24"/>
                        </w:rPr>
                        <w:t xml:space="preserve">then return that text to not bold.  </w:t>
                      </w:r>
                    </w:p>
                    <w:p w14:paraId="446A2FC1" w14:textId="01C517C1" w:rsidR="00EE6249" w:rsidRPr="00EE6249" w:rsidRDefault="00EE6249" w:rsidP="00EE6249">
                      <w:pPr>
                        <w:pStyle w:val="ListParagraph"/>
                        <w:numPr>
                          <w:ilvl w:val="0"/>
                          <w:numId w:val="1"/>
                        </w:numPr>
                        <w:rPr>
                          <w:rFonts w:ascii="Calibri Light" w:hAnsi="Calibri Light" w:cs="Calibri Light"/>
                          <w:b/>
                          <w:bCs/>
                          <w:sz w:val="24"/>
                          <w:szCs w:val="24"/>
                        </w:rPr>
                      </w:pPr>
                      <w:r w:rsidRPr="00EE6249">
                        <w:rPr>
                          <w:rFonts w:ascii="Calibri Light" w:hAnsi="Calibri Light" w:cs="Calibri Light"/>
                          <w:sz w:val="24"/>
                          <w:szCs w:val="24"/>
                        </w:rPr>
                        <w:t xml:space="preserve">Consider, </w:t>
                      </w:r>
                      <w:proofErr w:type="gramStart"/>
                      <w:r w:rsidRPr="00EE6249">
                        <w:rPr>
                          <w:rFonts w:ascii="Calibri Light" w:hAnsi="Calibri Light" w:cs="Calibri Light"/>
                          <w:sz w:val="24"/>
                          <w:szCs w:val="24"/>
                        </w:rPr>
                        <w:t>address</w:t>
                      </w:r>
                      <w:proofErr w:type="gramEnd"/>
                      <w:r w:rsidRPr="00EE6249">
                        <w:rPr>
                          <w:rFonts w:ascii="Calibri Light" w:hAnsi="Calibri Light" w:cs="Calibri Light"/>
                          <w:sz w:val="24"/>
                          <w:szCs w:val="24"/>
                        </w:rPr>
                        <w:t xml:space="preserve"> and then delete all prompts before posting. </w:t>
                      </w:r>
                      <w:r w:rsidR="00D26BCB">
                        <w:rPr>
                          <w:rFonts w:ascii="Calibri Light" w:hAnsi="Calibri Light" w:cs="Calibri Light"/>
                          <w:sz w:val="24"/>
                          <w:szCs w:val="24"/>
                        </w:rPr>
                        <w:t xml:space="preserve">If you have deleted paragraphs that do not apply in your case, check numbering is still sequential. </w:t>
                      </w:r>
                    </w:p>
                    <w:p w14:paraId="6817C4FB" w14:textId="71004D73" w:rsidR="00B309E9" w:rsidRPr="00D26BCB" w:rsidRDefault="00EE6249">
                      <w:pPr>
                        <w:rPr>
                          <w:rFonts w:ascii="Calibri Light" w:hAnsi="Calibri Light" w:cs="Calibri Light"/>
                          <w:b/>
                          <w:bCs/>
                          <w:color w:val="FF0000"/>
                          <w:sz w:val="24"/>
                          <w:szCs w:val="24"/>
                        </w:rPr>
                      </w:pPr>
                      <w:r w:rsidRPr="00D26BCB">
                        <w:rPr>
                          <w:rFonts w:ascii="Calibri Light" w:hAnsi="Calibri Light" w:cs="Calibri Light"/>
                          <w:b/>
                          <w:bCs/>
                          <w:color w:val="FF0000"/>
                          <w:sz w:val="24"/>
                          <w:szCs w:val="24"/>
                        </w:rPr>
                        <w:t xml:space="preserve">Delete  box before posting </w:t>
                      </w:r>
                    </w:p>
                  </w:txbxContent>
                </v:textbox>
                <w10:wrap type="square"/>
              </v:shape>
            </w:pict>
          </mc:Fallback>
        </mc:AlternateContent>
      </w:r>
    </w:p>
    <w:p w14:paraId="6A70E955" w14:textId="77777777" w:rsidR="00020A77" w:rsidRPr="00020A77" w:rsidRDefault="00020A77" w:rsidP="00020A77">
      <w:pPr>
        <w:spacing w:line="360" w:lineRule="auto"/>
        <w:jc w:val="both"/>
        <w:rPr>
          <w:rFonts w:ascii="Calibri Light" w:hAnsi="Calibri Light" w:cs="Calibri Light"/>
          <w:sz w:val="24"/>
          <w:szCs w:val="24"/>
        </w:rPr>
      </w:pPr>
      <w:r w:rsidRPr="00020A77">
        <w:rPr>
          <w:rFonts w:ascii="Calibri Light" w:hAnsi="Calibri Light" w:cs="Calibri Light"/>
          <w:sz w:val="24"/>
          <w:szCs w:val="24"/>
        </w:rPr>
        <w:t>[</w:t>
      </w:r>
      <w:r w:rsidRPr="00020A77">
        <w:rPr>
          <w:rFonts w:ascii="Calibri Light" w:hAnsi="Calibri Light" w:cs="Calibri Light"/>
          <w:b/>
          <w:bCs/>
          <w:sz w:val="24"/>
          <w:szCs w:val="24"/>
        </w:rPr>
        <w:t>Address</w:t>
      </w:r>
      <w:r w:rsidRPr="00020A77">
        <w:rPr>
          <w:rFonts w:ascii="Calibri Light" w:hAnsi="Calibri Light" w:cs="Calibri Light"/>
          <w:sz w:val="24"/>
          <w:szCs w:val="24"/>
        </w:rPr>
        <w:t xml:space="preserve">] </w:t>
      </w:r>
    </w:p>
    <w:p w14:paraId="16F8CCCA" w14:textId="77777777" w:rsidR="00020A77" w:rsidRDefault="00020A77" w:rsidP="00020A77">
      <w:pPr>
        <w:spacing w:line="360" w:lineRule="auto"/>
        <w:jc w:val="both"/>
        <w:rPr>
          <w:rFonts w:ascii="Calibri Light" w:hAnsi="Calibri Light" w:cs="Calibri Light"/>
          <w:sz w:val="24"/>
          <w:szCs w:val="24"/>
        </w:rPr>
      </w:pPr>
      <w:r w:rsidRPr="00020A77">
        <w:rPr>
          <w:rFonts w:ascii="Calibri Light" w:hAnsi="Calibri Light" w:cs="Calibri Light"/>
          <w:sz w:val="24"/>
          <w:szCs w:val="24"/>
        </w:rPr>
        <w:t>[</w:t>
      </w:r>
      <w:r w:rsidRPr="00020A77">
        <w:rPr>
          <w:rFonts w:ascii="Calibri Light" w:hAnsi="Calibri Light" w:cs="Calibri Light"/>
          <w:b/>
          <w:bCs/>
          <w:sz w:val="24"/>
          <w:szCs w:val="24"/>
        </w:rPr>
        <w:t>Date</w:t>
      </w:r>
      <w:r w:rsidRPr="00020A77">
        <w:rPr>
          <w:rFonts w:ascii="Calibri Light" w:hAnsi="Calibri Light" w:cs="Calibri Light"/>
          <w:sz w:val="24"/>
          <w:szCs w:val="24"/>
        </w:rPr>
        <w:t xml:space="preserve">] </w:t>
      </w:r>
    </w:p>
    <w:p w14:paraId="4AB484BA" w14:textId="77777777" w:rsidR="00020A77" w:rsidRDefault="00020A77" w:rsidP="00020A77">
      <w:pPr>
        <w:spacing w:after="0" w:line="360" w:lineRule="auto"/>
        <w:jc w:val="both"/>
        <w:rPr>
          <w:rFonts w:ascii="Calibri Light" w:hAnsi="Calibri Light" w:cs="Calibri Light"/>
          <w:sz w:val="24"/>
          <w:szCs w:val="24"/>
        </w:rPr>
      </w:pPr>
      <w:r w:rsidRPr="00020A77">
        <w:rPr>
          <w:rFonts w:ascii="Calibri Light" w:hAnsi="Calibri Light" w:cs="Calibri Light"/>
          <w:sz w:val="24"/>
          <w:szCs w:val="24"/>
        </w:rPr>
        <w:t xml:space="preserve">First-tier Tribunal </w:t>
      </w:r>
    </w:p>
    <w:p w14:paraId="6DA185E9" w14:textId="77777777" w:rsidR="00020A77" w:rsidRDefault="00020A77" w:rsidP="00020A77">
      <w:pPr>
        <w:spacing w:after="0" w:line="360" w:lineRule="auto"/>
        <w:jc w:val="both"/>
        <w:rPr>
          <w:rFonts w:ascii="Calibri Light" w:hAnsi="Calibri Light" w:cs="Calibri Light"/>
          <w:sz w:val="24"/>
          <w:szCs w:val="24"/>
        </w:rPr>
      </w:pPr>
      <w:r w:rsidRPr="00020A77">
        <w:rPr>
          <w:rFonts w:ascii="Calibri Light" w:hAnsi="Calibri Light" w:cs="Calibri Light"/>
          <w:sz w:val="24"/>
          <w:szCs w:val="24"/>
        </w:rPr>
        <w:t>[</w:t>
      </w:r>
      <w:r w:rsidRPr="00020A77">
        <w:rPr>
          <w:rFonts w:ascii="Calibri Light" w:hAnsi="Calibri Light" w:cs="Calibri Light"/>
          <w:b/>
          <w:bCs/>
          <w:sz w:val="24"/>
          <w:szCs w:val="24"/>
        </w:rPr>
        <w:t>address</w:t>
      </w:r>
      <w:r w:rsidRPr="00020A77">
        <w:rPr>
          <w:rFonts w:ascii="Calibri Light" w:hAnsi="Calibri Light" w:cs="Calibri Light"/>
          <w:sz w:val="24"/>
          <w:szCs w:val="24"/>
        </w:rPr>
        <w:t xml:space="preserve">] </w:t>
      </w:r>
    </w:p>
    <w:p w14:paraId="4E6974BA" w14:textId="77777777" w:rsidR="00020A77" w:rsidRDefault="00020A77" w:rsidP="00020A77">
      <w:pPr>
        <w:spacing w:after="0" w:line="360" w:lineRule="auto"/>
        <w:jc w:val="both"/>
        <w:rPr>
          <w:rFonts w:ascii="Calibri Light" w:hAnsi="Calibri Light" w:cs="Calibri Light"/>
          <w:sz w:val="24"/>
          <w:szCs w:val="24"/>
        </w:rPr>
      </w:pPr>
    </w:p>
    <w:p w14:paraId="1E436F8F" w14:textId="77777777" w:rsidR="00020A77" w:rsidRDefault="00020A77" w:rsidP="00020A77">
      <w:pPr>
        <w:spacing w:line="360" w:lineRule="auto"/>
        <w:jc w:val="both"/>
        <w:rPr>
          <w:rFonts w:ascii="Calibri Light" w:hAnsi="Calibri Light" w:cs="Calibri Light"/>
          <w:sz w:val="24"/>
          <w:szCs w:val="24"/>
        </w:rPr>
      </w:pPr>
      <w:r w:rsidRPr="00020A77">
        <w:rPr>
          <w:rFonts w:ascii="Calibri Light" w:hAnsi="Calibri Light" w:cs="Calibri Light"/>
          <w:sz w:val="24"/>
          <w:szCs w:val="24"/>
        </w:rPr>
        <w:t>By [</w:t>
      </w:r>
      <w:r w:rsidRPr="00020A77">
        <w:rPr>
          <w:rFonts w:ascii="Calibri Light" w:hAnsi="Calibri Light" w:cs="Calibri Light"/>
          <w:b/>
          <w:bCs/>
          <w:sz w:val="24"/>
          <w:szCs w:val="24"/>
        </w:rPr>
        <w:t>recorded delivery / fax / email</w:t>
      </w:r>
      <w:r w:rsidRPr="00020A77">
        <w:rPr>
          <w:rFonts w:ascii="Calibri Light" w:hAnsi="Calibri Light" w:cs="Calibri Light"/>
          <w:sz w:val="24"/>
          <w:szCs w:val="24"/>
        </w:rPr>
        <w:t xml:space="preserve">] </w:t>
      </w:r>
    </w:p>
    <w:p w14:paraId="5EB2F046" w14:textId="63F16A33" w:rsidR="00020A77" w:rsidRDefault="00020A77" w:rsidP="00D26BCB">
      <w:pPr>
        <w:spacing w:after="0" w:line="360" w:lineRule="auto"/>
        <w:jc w:val="both"/>
        <w:rPr>
          <w:rFonts w:ascii="Calibri Light" w:hAnsi="Calibri Light" w:cs="Calibri Light"/>
          <w:sz w:val="24"/>
          <w:szCs w:val="24"/>
        </w:rPr>
      </w:pPr>
      <w:r w:rsidRPr="00020A77">
        <w:rPr>
          <w:rFonts w:ascii="Calibri Light" w:hAnsi="Calibri Light" w:cs="Calibri Light"/>
          <w:sz w:val="24"/>
          <w:szCs w:val="24"/>
        </w:rPr>
        <w:t xml:space="preserve">Dear </w:t>
      </w:r>
      <w:r w:rsidR="00D26BCB">
        <w:rPr>
          <w:rFonts w:ascii="Calibri Light" w:hAnsi="Calibri Light" w:cs="Calibri Light"/>
          <w:sz w:val="24"/>
          <w:szCs w:val="24"/>
        </w:rPr>
        <w:t>S</w:t>
      </w:r>
      <w:r w:rsidRPr="00020A77">
        <w:rPr>
          <w:rFonts w:ascii="Calibri Light" w:hAnsi="Calibri Light" w:cs="Calibri Light"/>
          <w:sz w:val="24"/>
          <w:szCs w:val="24"/>
        </w:rPr>
        <w:t xml:space="preserve">irs, </w:t>
      </w:r>
    </w:p>
    <w:p w14:paraId="77F65E0F" w14:textId="77777777" w:rsidR="00D26BCB" w:rsidRDefault="00D26BCB" w:rsidP="00D26BCB">
      <w:pPr>
        <w:spacing w:after="0" w:line="360" w:lineRule="auto"/>
        <w:jc w:val="center"/>
        <w:rPr>
          <w:rFonts w:ascii="Calibri Light" w:hAnsi="Calibri Light" w:cs="Calibri Light"/>
          <w:b/>
          <w:bCs/>
          <w:sz w:val="24"/>
          <w:szCs w:val="24"/>
          <w:u w:val="single"/>
        </w:rPr>
      </w:pPr>
    </w:p>
    <w:p w14:paraId="6ED117BF" w14:textId="176E27B7" w:rsidR="00020A77" w:rsidRPr="00020A77" w:rsidRDefault="00020A77" w:rsidP="00D26BCB">
      <w:pPr>
        <w:spacing w:after="0" w:line="360" w:lineRule="auto"/>
        <w:jc w:val="center"/>
        <w:rPr>
          <w:rFonts w:ascii="Calibri Light" w:hAnsi="Calibri Light" w:cs="Calibri Light"/>
          <w:b/>
          <w:bCs/>
          <w:sz w:val="24"/>
          <w:szCs w:val="24"/>
          <w:u w:val="single"/>
        </w:rPr>
      </w:pPr>
      <w:r w:rsidRPr="00020A77">
        <w:rPr>
          <w:rFonts w:ascii="Calibri Light" w:hAnsi="Calibri Light" w:cs="Calibri Light"/>
          <w:b/>
          <w:bCs/>
          <w:sz w:val="24"/>
          <w:szCs w:val="24"/>
          <w:u w:val="single"/>
        </w:rPr>
        <w:t>FOR THE URGENT ATTENTION OF THE DUTY JUDGE APPLICATION FOR DIRECTIONS</w:t>
      </w:r>
    </w:p>
    <w:p w14:paraId="46FA9D37" w14:textId="77777777" w:rsidR="00D26BCB" w:rsidRDefault="00D26BCB" w:rsidP="00D26BCB">
      <w:pPr>
        <w:spacing w:after="0" w:line="360" w:lineRule="auto"/>
        <w:jc w:val="both"/>
        <w:rPr>
          <w:rFonts w:ascii="Calibri Light" w:hAnsi="Calibri Light" w:cs="Calibri Light"/>
          <w:sz w:val="24"/>
          <w:szCs w:val="24"/>
          <w:u w:val="single"/>
        </w:rPr>
      </w:pPr>
    </w:p>
    <w:p w14:paraId="36AEA99A" w14:textId="1936B86D" w:rsidR="00020A77" w:rsidRDefault="00020A77" w:rsidP="00020A77">
      <w:pPr>
        <w:spacing w:line="360" w:lineRule="auto"/>
        <w:jc w:val="both"/>
        <w:rPr>
          <w:rFonts w:ascii="Calibri Light" w:hAnsi="Calibri Light" w:cs="Calibri Light"/>
          <w:sz w:val="24"/>
          <w:szCs w:val="24"/>
        </w:rPr>
      </w:pPr>
      <w:r w:rsidRPr="00020A77">
        <w:rPr>
          <w:rFonts w:ascii="Calibri Light" w:hAnsi="Calibri Light" w:cs="Calibri Light"/>
          <w:sz w:val="24"/>
          <w:szCs w:val="24"/>
          <w:u w:val="single"/>
        </w:rPr>
        <w:t>Re: [</w:t>
      </w:r>
      <w:r w:rsidRPr="008F420D">
        <w:rPr>
          <w:rFonts w:ascii="Calibri Light" w:hAnsi="Calibri Light" w:cs="Calibri Light"/>
          <w:b/>
          <w:bCs/>
          <w:sz w:val="24"/>
          <w:szCs w:val="24"/>
          <w:u w:val="single"/>
        </w:rPr>
        <w:t xml:space="preserve">Client </w:t>
      </w:r>
      <w:r w:rsidR="008F420D">
        <w:rPr>
          <w:rFonts w:ascii="Calibri Light" w:hAnsi="Calibri Light" w:cs="Calibri Light"/>
          <w:b/>
          <w:bCs/>
          <w:sz w:val="24"/>
          <w:szCs w:val="24"/>
          <w:u w:val="single"/>
        </w:rPr>
        <w:t xml:space="preserve">full </w:t>
      </w:r>
      <w:r w:rsidRPr="008F420D">
        <w:rPr>
          <w:rFonts w:ascii="Calibri Light" w:hAnsi="Calibri Light" w:cs="Calibri Light"/>
          <w:b/>
          <w:bCs/>
          <w:sz w:val="24"/>
          <w:szCs w:val="24"/>
          <w:u w:val="single"/>
        </w:rPr>
        <w:t>name</w:t>
      </w:r>
      <w:r w:rsidRPr="00020A77">
        <w:rPr>
          <w:rFonts w:ascii="Calibri Light" w:hAnsi="Calibri Light" w:cs="Calibri Light"/>
          <w:sz w:val="24"/>
          <w:szCs w:val="24"/>
          <w:u w:val="single"/>
        </w:rPr>
        <w:t>] [</w:t>
      </w:r>
      <w:r w:rsidRPr="00020A77">
        <w:rPr>
          <w:rFonts w:ascii="Calibri Light" w:hAnsi="Calibri Light" w:cs="Calibri Light"/>
          <w:b/>
          <w:bCs/>
          <w:sz w:val="24"/>
          <w:szCs w:val="24"/>
          <w:u w:val="single"/>
        </w:rPr>
        <w:t xml:space="preserve">Client </w:t>
      </w:r>
      <w:proofErr w:type="spellStart"/>
      <w:r w:rsidRPr="00020A77">
        <w:rPr>
          <w:rFonts w:ascii="Calibri Light" w:hAnsi="Calibri Light" w:cs="Calibri Light"/>
          <w:b/>
          <w:bCs/>
          <w:sz w:val="24"/>
          <w:szCs w:val="24"/>
          <w:u w:val="single"/>
        </w:rPr>
        <w:t>NIN</w:t>
      </w:r>
      <w:r w:rsidR="008F420D">
        <w:rPr>
          <w:rFonts w:ascii="Calibri Light" w:hAnsi="Calibri Light" w:cs="Calibri Light"/>
          <w:b/>
          <w:bCs/>
          <w:sz w:val="24"/>
          <w:szCs w:val="24"/>
          <w:u w:val="single"/>
        </w:rPr>
        <w:t>o</w:t>
      </w:r>
      <w:proofErr w:type="spellEnd"/>
      <w:r w:rsidRPr="00020A77">
        <w:rPr>
          <w:rFonts w:ascii="Calibri Light" w:hAnsi="Calibri Light" w:cs="Calibri Light"/>
          <w:sz w:val="24"/>
          <w:szCs w:val="24"/>
          <w:u w:val="single"/>
        </w:rPr>
        <w:t>] (Appellant) v [</w:t>
      </w:r>
      <w:r w:rsidRPr="00020A77">
        <w:rPr>
          <w:rFonts w:ascii="Calibri Light" w:hAnsi="Calibri Light" w:cs="Calibri Light"/>
          <w:b/>
          <w:bCs/>
          <w:sz w:val="24"/>
          <w:szCs w:val="24"/>
          <w:u w:val="single"/>
        </w:rPr>
        <w:t>Respondent name</w:t>
      </w:r>
      <w:r w:rsidRPr="00020A77">
        <w:rPr>
          <w:rFonts w:ascii="Calibri Light" w:hAnsi="Calibri Light" w:cs="Calibri Light"/>
          <w:sz w:val="24"/>
          <w:szCs w:val="24"/>
          <w:u w:val="single"/>
        </w:rPr>
        <w:t>] (Respondent)</w:t>
      </w:r>
      <w:r w:rsidRPr="00020A77">
        <w:rPr>
          <w:rFonts w:ascii="Calibri Light" w:hAnsi="Calibri Light" w:cs="Calibri Light"/>
          <w:sz w:val="24"/>
          <w:szCs w:val="24"/>
        </w:rPr>
        <w:t xml:space="preserve"> </w:t>
      </w:r>
    </w:p>
    <w:p w14:paraId="44C3C0E6" w14:textId="2C7E2265" w:rsidR="00020A77" w:rsidRPr="00D26BCB" w:rsidRDefault="00020A77" w:rsidP="00D26BCB">
      <w:pPr>
        <w:pStyle w:val="ListParagraph"/>
        <w:numPr>
          <w:ilvl w:val="0"/>
          <w:numId w:val="4"/>
        </w:numPr>
        <w:spacing w:line="360" w:lineRule="auto"/>
        <w:ind w:left="567" w:hanging="567"/>
        <w:jc w:val="both"/>
        <w:rPr>
          <w:rFonts w:ascii="Calibri Light" w:hAnsi="Calibri Light" w:cs="Calibri Light"/>
          <w:sz w:val="24"/>
          <w:szCs w:val="24"/>
        </w:rPr>
      </w:pPr>
      <w:r w:rsidRPr="00D26BCB">
        <w:rPr>
          <w:rFonts w:ascii="Calibri Light" w:hAnsi="Calibri Light" w:cs="Calibri Light"/>
          <w:sz w:val="24"/>
          <w:szCs w:val="24"/>
        </w:rPr>
        <w:t xml:space="preserve">This is an application, under Rules 2, 5, 8 and 24 of the First-tier Tribunal (Social Entitlement Chamber) Rules of Procedure 2008 [‘the Rules’], for the Tribunal to make the following directions: </w:t>
      </w:r>
    </w:p>
    <w:p w14:paraId="4498D7CB" w14:textId="77777777" w:rsidR="00020A77" w:rsidRDefault="00020A77" w:rsidP="00D26BCB">
      <w:pPr>
        <w:spacing w:line="360" w:lineRule="auto"/>
        <w:ind w:left="1134"/>
        <w:jc w:val="both"/>
        <w:rPr>
          <w:rFonts w:ascii="Calibri Light" w:hAnsi="Calibri Light" w:cs="Calibri Light"/>
          <w:sz w:val="24"/>
          <w:szCs w:val="24"/>
        </w:rPr>
      </w:pPr>
      <w:r w:rsidRPr="00020A77">
        <w:rPr>
          <w:rFonts w:ascii="Calibri Light" w:hAnsi="Calibri Light" w:cs="Calibri Light"/>
          <w:sz w:val="24"/>
          <w:szCs w:val="24"/>
        </w:rPr>
        <w:t>a. The Respondent shall within [</w:t>
      </w:r>
      <w:r w:rsidRPr="00020A77">
        <w:rPr>
          <w:rFonts w:ascii="Calibri Light" w:hAnsi="Calibri Light" w:cs="Calibri Light"/>
          <w:b/>
          <w:bCs/>
          <w:sz w:val="24"/>
          <w:szCs w:val="24"/>
        </w:rPr>
        <w:t>xx</w:t>
      </w:r>
      <w:r w:rsidRPr="00020A77">
        <w:rPr>
          <w:rFonts w:ascii="Calibri Light" w:hAnsi="Calibri Light" w:cs="Calibri Light"/>
          <w:sz w:val="24"/>
          <w:szCs w:val="24"/>
        </w:rPr>
        <w:t xml:space="preserve">] days of the date of this direction comply with Rule 24 by sending to the Tribunal and to the appellant a response to the appeal. </w:t>
      </w:r>
    </w:p>
    <w:p w14:paraId="020EA995" w14:textId="77777777" w:rsidR="00020A77" w:rsidRDefault="00020A77" w:rsidP="00D26BCB">
      <w:pPr>
        <w:spacing w:line="360" w:lineRule="auto"/>
        <w:ind w:left="1134"/>
        <w:jc w:val="both"/>
        <w:rPr>
          <w:rFonts w:ascii="Calibri Light" w:hAnsi="Calibri Light" w:cs="Calibri Light"/>
          <w:sz w:val="24"/>
          <w:szCs w:val="24"/>
        </w:rPr>
      </w:pPr>
      <w:r w:rsidRPr="00020A77">
        <w:rPr>
          <w:rFonts w:ascii="Calibri Light" w:hAnsi="Calibri Light" w:cs="Calibri Light"/>
          <w:sz w:val="24"/>
          <w:szCs w:val="24"/>
        </w:rPr>
        <w:t xml:space="preserve">b. If the Respondent does not comply with this direction, it shall without further order of the Tribunal be barred from taking further part in proceedings. </w:t>
      </w:r>
    </w:p>
    <w:p w14:paraId="2C8904DF" w14:textId="77777777" w:rsidR="00D26BCB" w:rsidRDefault="00020A77" w:rsidP="00D26BCB">
      <w:pPr>
        <w:pStyle w:val="ListParagraph"/>
        <w:numPr>
          <w:ilvl w:val="0"/>
          <w:numId w:val="4"/>
        </w:numPr>
        <w:spacing w:line="360" w:lineRule="auto"/>
        <w:ind w:left="567" w:hanging="567"/>
        <w:jc w:val="both"/>
        <w:rPr>
          <w:rFonts w:ascii="Calibri Light" w:hAnsi="Calibri Light" w:cs="Calibri Light"/>
          <w:sz w:val="24"/>
          <w:szCs w:val="24"/>
        </w:rPr>
      </w:pPr>
      <w:r w:rsidRPr="00D26BCB">
        <w:rPr>
          <w:rFonts w:ascii="Calibri Light" w:hAnsi="Calibri Light" w:cs="Calibri Light"/>
          <w:sz w:val="24"/>
          <w:szCs w:val="24"/>
        </w:rPr>
        <w:lastRenderedPageBreak/>
        <w:t xml:space="preserve">Because of the urgency of the Appellant’s situation, which is particularised below, the Tribunal is respectfully asked to determine this application within [xx] days. </w:t>
      </w:r>
    </w:p>
    <w:p w14:paraId="03DDBCEA" w14:textId="77777777" w:rsidR="00D26BCB" w:rsidRPr="00D26BCB" w:rsidRDefault="00D26BCB" w:rsidP="00D26BCB">
      <w:pPr>
        <w:spacing w:line="360" w:lineRule="auto"/>
        <w:jc w:val="both"/>
        <w:rPr>
          <w:rFonts w:ascii="Calibri Light" w:hAnsi="Calibri Light" w:cs="Calibri Light"/>
          <w:sz w:val="24"/>
          <w:szCs w:val="24"/>
        </w:rPr>
      </w:pPr>
      <w:r w:rsidRPr="00D26BCB">
        <w:rPr>
          <w:rFonts w:ascii="Calibri Light" w:hAnsi="Calibri Light" w:cs="Calibri Light"/>
          <w:sz w:val="24"/>
          <w:szCs w:val="24"/>
          <w:u w:val="single"/>
        </w:rPr>
        <w:t>Case history</w:t>
      </w:r>
      <w:r w:rsidRPr="00D26BCB">
        <w:rPr>
          <w:rFonts w:ascii="Calibri Light" w:hAnsi="Calibri Light" w:cs="Calibri Light"/>
          <w:sz w:val="24"/>
          <w:szCs w:val="24"/>
        </w:rPr>
        <w:t xml:space="preserve"> </w:t>
      </w:r>
    </w:p>
    <w:p w14:paraId="6CE32AD7" w14:textId="77777777" w:rsidR="00D26BCB" w:rsidRDefault="00020A77" w:rsidP="00D26BCB">
      <w:pPr>
        <w:pStyle w:val="ListParagraph"/>
        <w:numPr>
          <w:ilvl w:val="0"/>
          <w:numId w:val="4"/>
        </w:numPr>
        <w:spacing w:line="360" w:lineRule="auto"/>
        <w:ind w:left="567" w:hanging="567"/>
        <w:jc w:val="both"/>
        <w:rPr>
          <w:rFonts w:ascii="Calibri Light" w:hAnsi="Calibri Light" w:cs="Calibri Light"/>
          <w:sz w:val="24"/>
          <w:szCs w:val="24"/>
        </w:rPr>
      </w:pPr>
      <w:r w:rsidRPr="00D26BCB">
        <w:rPr>
          <w:rFonts w:ascii="Calibri Light" w:hAnsi="Calibri Light" w:cs="Calibri Light"/>
          <w:sz w:val="24"/>
          <w:szCs w:val="24"/>
        </w:rPr>
        <w:t>On [</w:t>
      </w:r>
      <w:r w:rsidRPr="00D26BCB">
        <w:rPr>
          <w:rFonts w:ascii="Calibri Light" w:hAnsi="Calibri Light" w:cs="Calibri Light"/>
          <w:b/>
          <w:bCs/>
          <w:sz w:val="24"/>
          <w:szCs w:val="24"/>
        </w:rPr>
        <w:t>date</w:t>
      </w:r>
      <w:r w:rsidRPr="00D26BCB">
        <w:rPr>
          <w:rFonts w:ascii="Calibri Light" w:hAnsi="Calibri Light" w:cs="Calibri Light"/>
          <w:sz w:val="24"/>
          <w:szCs w:val="24"/>
        </w:rPr>
        <w:t xml:space="preserve">] the Respondent decided that the Appellant was </w:t>
      </w:r>
      <w:r w:rsidR="00B309E9" w:rsidRPr="00D26BCB">
        <w:rPr>
          <w:rFonts w:ascii="Calibri Light" w:hAnsi="Calibri Light" w:cs="Calibri Light"/>
          <w:sz w:val="24"/>
          <w:szCs w:val="24"/>
        </w:rPr>
        <w:t>[</w:t>
      </w:r>
      <w:r w:rsidRPr="00D26BCB">
        <w:rPr>
          <w:rFonts w:ascii="Calibri Light" w:hAnsi="Calibri Light" w:cs="Calibri Light"/>
          <w:sz w:val="24"/>
          <w:szCs w:val="24"/>
        </w:rPr>
        <w:t xml:space="preserve">not entitled to benefit]. </w:t>
      </w:r>
    </w:p>
    <w:p w14:paraId="2CF3E433" w14:textId="77777777" w:rsidR="00D26BCB" w:rsidRDefault="00020A77" w:rsidP="00D26BCB">
      <w:pPr>
        <w:pStyle w:val="ListParagraph"/>
        <w:numPr>
          <w:ilvl w:val="0"/>
          <w:numId w:val="4"/>
        </w:numPr>
        <w:spacing w:line="360" w:lineRule="auto"/>
        <w:ind w:left="567" w:hanging="567"/>
        <w:jc w:val="both"/>
        <w:rPr>
          <w:rFonts w:ascii="Calibri Light" w:hAnsi="Calibri Light" w:cs="Calibri Light"/>
          <w:sz w:val="24"/>
          <w:szCs w:val="24"/>
        </w:rPr>
      </w:pPr>
      <w:r w:rsidRPr="00D26BCB">
        <w:rPr>
          <w:rFonts w:ascii="Calibri Light" w:hAnsi="Calibri Light" w:cs="Calibri Light"/>
          <w:sz w:val="24"/>
          <w:szCs w:val="24"/>
        </w:rPr>
        <w:t>On [</w:t>
      </w:r>
      <w:r w:rsidRPr="00D26BCB">
        <w:rPr>
          <w:rFonts w:ascii="Calibri Light" w:hAnsi="Calibri Light" w:cs="Calibri Light"/>
          <w:b/>
          <w:bCs/>
          <w:sz w:val="24"/>
          <w:szCs w:val="24"/>
        </w:rPr>
        <w:t>date</w:t>
      </w:r>
      <w:r w:rsidRPr="00D26BCB">
        <w:rPr>
          <w:rFonts w:ascii="Calibri Light" w:hAnsi="Calibri Light" w:cs="Calibri Light"/>
          <w:sz w:val="24"/>
          <w:szCs w:val="24"/>
        </w:rPr>
        <w:t>] the Appellant sent an appeal against that decision to the Respondent. The Appellant explained the need for urgency and asked the Respondent to comply with Rule 24 within [</w:t>
      </w:r>
      <w:r w:rsidRPr="00D26BCB">
        <w:rPr>
          <w:rFonts w:ascii="Calibri Light" w:hAnsi="Calibri Light" w:cs="Calibri Light"/>
          <w:b/>
          <w:bCs/>
          <w:sz w:val="24"/>
          <w:szCs w:val="24"/>
        </w:rPr>
        <w:t>xx</w:t>
      </w:r>
      <w:r w:rsidRPr="00D26BCB">
        <w:rPr>
          <w:rFonts w:ascii="Calibri Light" w:hAnsi="Calibri Light" w:cs="Calibri Light"/>
          <w:sz w:val="24"/>
          <w:szCs w:val="24"/>
        </w:rPr>
        <w:t xml:space="preserve">] days. </w:t>
      </w:r>
    </w:p>
    <w:p w14:paraId="790DE7D7" w14:textId="77777777" w:rsidR="00D26BCB" w:rsidRDefault="00020A77" w:rsidP="00D26BCB">
      <w:pPr>
        <w:pStyle w:val="ListParagraph"/>
        <w:numPr>
          <w:ilvl w:val="0"/>
          <w:numId w:val="4"/>
        </w:numPr>
        <w:spacing w:line="360" w:lineRule="auto"/>
        <w:ind w:left="567" w:hanging="567"/>
        <w:jc w:val="both"/>
        <w:rPr>
          <w:rFonts w:ascii="Calibri Light" w:hAnsi="Calibri Light" w:cs="Calibri Light"/>
          <w:sz w:val="24"/>
          <w:szCs w:val="24"/>
        </w:rPr>
      </w:pPr>
      <w:commentRangeStart w:id="0"/>
      <w:r w:rsidRPr="00D26BCB">
        <w:rPr>
          <w:rFonts w:ascii="Calibri Light" w:hAnsi="Calibri Light" w:cs="Calibri Light"/>
          <w:sz w:val="24"/>
          <w:szCs w:val="24"/>
        </w:rPr>
        <w:t xml:space="preserve">On [date] the Appellant wrote to the Respondent reiterating the need for urgency and stating that unless Rule 24 was complied with within [xx] days the Tribunal would be asked to direct the Respondent to make a response. </w:t>
      </w:r>
      <w:commentRangeEnd w:id="0"/>
      <w:r w:rsidR="00EE6249" w:rsidRPr="00D26BCB">
        <w:commentReference w:id="0"/>
      </w:r>
    </w:p>
    <w:p w14:paraId="6E5F2F81" w14:textId="481F6FB9" w:rsidR="00020A77" w:rsidRPr="00D26BCB" w:rsidRDefault="00020A77" w:rsidP="00D26BCB">
      <w:pPr>
        <w:pStyle w:val="ListParagraph"/>
        <w:numPr>
          <w:ilvl w:val="0"/>
          <w:numId w:val="4"/>
        </w:numPr>
        <w:spacing w:line="360" w:lineRule="auto"/>
        <w:ind w:left="567" w:hanging="567"/>
        <w:jc w:val="both"/>
        <w:rPr>
          <w:rFonts w:ascii="Calibri Light" w:hAnsi="Calibri Light" w:cs="Calibri Light"/>
          <w:sz w:val="24"/>
          <w:szCs w:val="24"/>
        </w:rPr>
      </w:pPr>
      <w:r w:rsidRPr="00D26BCB">
        <w:rPr>
          <w:rFonts w:ascii="Calibri Light" w:hAnsi="Calibri Light" w:cs="Calibri Light"/>
          <w:sz w:val="24"/>
          <w:szCs w:val="24"/>
        </w:rPr>
        <w:t xml:space="preserve">Upon receiving an appeal, Rule 24 requires the Respondent to send its response to the Tribunal and the Appellant as soon as reasonably practicable. The Respondent has not given any explanation for the delay or produced any evidence of why it has not yet been reasonably practicable to send a response to the Tribunal. </w:t>
      </w:r>
    </w:p>
    <w:p w14:paraId="7959A0EA" w14:textId="7E7F2298" w:rsidR="00020A77" w:rsidRPr="00020A77" w:rsidRDefault="00020A77" w:rsidP="00020A77">
      <w:pPr>
        <w:spacing w:line="360" w:lineRule="auto"/>
        <w:jc w:val="both"/>
        <w:rPr>
          <w:rFonts w:ascii="Calibri Light" w:hAnsi="Calibri Light" w:cs="Calibri Light"/>
          <w:sz w:val="24"/>
          <w:szCs w:val="24"/>
          <w:u w:val="single"/>
        </w:rPr>
      </w:pPr>
      <w:r w:rsidRPr="00020A77">
        <w:rPr>
          <w:rFonts w:ascii="Calibri Light" w:hAnsi="Calibri Light" w:cs="Calibri Light"/>
          <w:sz w:val="24"/>
          <w:szCs w:val="24"/>
          <w:u w:val="single"/>
        </w:rPr>
        <w:t xml:space="preserve">Jurisdiction </w:t>
      </w:r>
    </w:p>
    <w:p w14:paraId="417F2A10" w14:textId="339D0F85" w:rsidR="00020A77" w:rsidRPr="00D26BCB" w:rsidRDefault="00020A77" w:rsidP="00D26BCB">
      <w:pPr>
        <w:pStyle w:val="ListParagraph"/>
        <w:numPr>
          <w:ilvl w:val="0"/>
          <w:numId w:val="4"/>
        </w:numPr>
        <w:spacing w:line="360" w:lineRule="auto"/>
        <w:ind w:left="567" w:hanging="567"/>
        <w:jc w:val="both"/>
        <w:rPr>
          <w:rFonts w:ascii="Calibri Light" w:hAnsi="Calibri Light" w:cs="Calibri Light"/>
          <w:sz w:val="24"/>
          <w:szCs w:val="24"/>
        </w:rPr>
      </w:pPr>
      <w:r w:rsidRPr="00D26BCB">
        <w:rPr>
          <w:rFonts w:ascii="Calibri Light" w:hAnsi="Calibri Light" w:cs="Calibri Light"/>
          <w:sz w:val="24"/>
          <w:szCs w:val="24"/>
        </w:rPr>
        <w:t xml:space="preserve">The Tribunal has the power to issue directions before it has administratively been notified by a respondent of the existence of an appeal: </w:t>
      </w:r>
      <w:r w:rsidRPr="00D26BCB">
        <w:rPr>
          <w:rFonts w:ascii="Calibri Light" w:hAnsi="Calibri Light" w:cs="Calibri Light"/>
          <w:i/>
          <w:iCs/>
          <w:sz w:val="24"/>
          <w:szCs w:val="24"/>
        </w:rPr>
        <w:t>FH v Manchester City Council (HB)</w:t>
      </w:r>
      <w:r w:rsidRPr="00D26BCB">
        <w:rPr>
          <w:rFonts w:ascii="Calibri Light" w:hAnsi="Calibri Light" w:cs="Calibri Light"/>
          <w:sz w:val="24"/>
          <w:szCs w:val="24"/>
        </w:rPr>
        <w:t xml:space="preserve"> [2010] </w:t>
      </w:r>
      <w:proofErr w:type="spellStart"/>
      <w:r w:rsidRPr="00D26BCB">
        <w:rPr>
          <w:rFonts w:ascii="Calibri Light" w:hAnsi="Calibri Light" w:cs="Calibri Light"/>
          <w:sz w:val="24"/>
          <w:szCs w:val="24"/>
        </w:rPr>
        <w:t>UKUT</w:t>
      </w:r>
      <w:proofErr w:type="spellEnd"/>
      <w:r w:rsidRPr="00D26BCB">
        <w:rPr>
          <w:rFonts w:ascii="Calibri Light" w:hAnsi="Calibri Light" w:cs="Calibri Light"/>
          <w:sz w:val="24"/>
          <w:szCs w:val="24"/>
        </w:rPr>
        <w:t xml:space="preserve"> 43 (</w:t>
      </w:r>
      <w:proofErr w:type="spellStart"/>
      <w:r w:rsidRPr="00D26BCB">
        <w:rPr>
          <w:rFonts w:ascii="Calibri Light" w:hAnsi="Calibri Light" w:cs="Calibri Light"/>
          <w:sz w:val="24"/>
          <w:szCs w:val="24"/>
        </w:rPr>
        <w:t>AAC</w:t>
      </w:r>
      <w:proofErr w:type="spellEnd"/>
      <w:r w:rsidRPr="00D26BCB">
        <w:rPr>
          <w:rFonts w:ascii="Calibri Light" w:hAnsi="Calibri Light" w:cs="Calibri Light"/>
          <w:sz w:val="24"/>
          <w:szCs w:val="24"/>
        </w:rPr>
        <w:t xml:space="preserve">) and Social Security Decision </w:t>
      </w:r>
      <w:r w:rsidRPr="00D26BCB">
        <w:rPr>
          <w:rFonts w:ascii="Calibri Light" w:hAnsi="Calibri Light" w:cs="Calibri Light"/>
          <w:i/>
          <w:iCs/>
          <w:sz w:val="24"/>
          <w:szCs w:val="24"/>
        </w:rPr>
        <w:t>R(H) 1/07</w:t>
      </w:r>
      <w:r w:rsidRPr="00D26BCB">
        <w:rPr>
          <w:rFonts w:ascii="Calibri Light" w:hAnsi="Calibri Light" w:cs="Calibri Light"/>
          <w:sz w:val="24"/>
          <w:szCs w:val="24"/>
        </w:rPr>
        <w:t xml:space="preserve">. </w:t>
      </w:r>
    </w:p>
    <w:p w14:paraId="55A1EF55" w14:textId="77777777" w:rsidR="00020A77" w:rsidRDefault="00020A77" w:rsidP="00020A77">
      <w:pPr>
        <w:spacing w:line="360" w:lineRule="auto"/>
        <w:jc w:val="both"/>
        <w:rPr>
          <w:rFonts w:ascii="Calibri Light" w:hAnsi="Calibri Light" w:cs="Calibri Light"/>
          <w:sz w:val="24"/>
          <w:szCs w:val="24"/>
        </w:rPr>
      </w:pPr>
      <w:r w:rsidRPr="00020A77">
        <w:rPr>
          <w:rFonts w:ascii="Calibri Light" w:hAnsi="Calibri Light" w:cs="Calibri Light"/>
          <w:sz w:val="24"/>
          <w:szCs w:val="24"/>
          <w:u w:val="single"/>
        </w:rPr>
        <w:t>Fair and just to make direction sought</w:t>
      </w:r>
      <w:r w:rsidRPr="00020A77">
        <w:rPr>
          <w:rFonts w:ascii="Calibri Light" w:hAnsi="Calibri Light" w:cs="Calibri Light"/>
          <w:sz w:val="24"/>
          <w:szCs w:val="24"/>
        </w:rPr>
        <w:t xml:space="preserve"> </w:t>
      </w:r>
    </w:p>
    <w:p w14:paraId="5DA5431B" w14:textId="229C8729" w:rsidR="00020A77" w:rsidRDefault="00D26BCB" w:rsidP="00D26BCB">
      <w:pPr>
        <w:spacing w:line="360" w:lineRule="auto"/>
        <w:ind w:left="567" w:hanging="567"/>
        <w:jc w:val="both"/>
        <w:rPr>
          <w:rFonts w:ascii="Calibri Light" w:hAnsi="Calibri Light" w:cs="Calibri Light"/>
          <w:sz w:val="24"/>
          <w:szCs w:val="24"/>
        </w:rPr>
      </w:pPr>
      <w:r>
        <w:rPr>
          <w:rFonts w:ascii="Calibri Light" w:hAnsi="Calibri Light" w:cs="Calibri Light"/>
          <w:sz w:val="24"/>
          <w:szCs w:val="24"/>
        </w:rPr>
        <w:t>8.</w:t>
      </w:r>
      <w:r>
        <w:rPr>
          <w:rFonts w:ascii="Calibri Light" w:hAnsi="Calibri Light" w:cs="Calibri Light"/>
          <w:sz w:val="24"/>
          <w:szCs w:val="24"/>
        </w:rPr>
        <w:tab/>
      </w:r>
      <w:r w:rsidR="00020A77" w:rsidRPr="00020A77">
        <w:rPr>
          <w:rFonts w:ascii="Calibri Light" w:hAnsi="Calibri Light" w:cs="Calibri Light"/>
          <w:sz w:val="24"/>
          <w:szCs w:val="24"/>
        </w:rPr>
        <w:t>The overriding objective of the Rules is to enable the Tribunal to deal with cases fairly and justly: Rule 2(1). This</w:t>
      </w:r>
      <w:proofErr w:type="gramStart"/>
      <w:r w:rsidR="00020A77" w:rsidRPr="00020A77">
        <w:rPr>
          <w:rFonts w:ascii="Calibri Light" w:hAnsi="Calibri Light" w:cs="Calibri Light"/>
          <w:sz w:val="24"/>
          <w:szCs w:val="24"/>
        </w:rPr>
        <w:t>, in particular, includes</w:t>
      </w:r>
      <w:proofErr w:type="gramEnd"/>
      <w:r w:rsidR="00020A77" w:rsidRPr="00020A77">
        <w:rPr>
          <w:rFonts w:ascii="Calibri Light" w:hAnsi="Calibri Light" w:cs="Calibri Light"/>
          <w:sz w:val="24"/>
          <w:szCs w:val="24"/>
        </w:rPr>
        <w:t xml:space="preserve">: </w:t>
      </w:r>
    </w:p>
    <w:p w14:paraId="78FB186A" w14:textId="77777777" w:rsidR="00020A77" w:rsidRDefault="00020A77" w:rsidP="00D26BCB">
      <w:pPr>
        <w:spacing w:line="360" w:lineRule="auto"/>
        <w:ind w:left="1134"/>
        <w:jc w:val="both"/>
        <w:rPr>
          <w:rFonts w:ascii="Calibri Light" w:hAnsi="Calibri Light" w:cs="Calibri Light"/>
          <w:sz w:val="24"/>
          <w:szCs w:val="24"/>
        </w:rPr>
      </w:pPr>
      <w:r w:rsidRPr="00020A77">
        <w:rPr>
          <w:rFonts w:ascii="Calibri Light" w:hAnsi="Calibri Light" w:cs="Calibri Light"/>
          <w:sz w:val="24"/>
          <w:szCs w:val="24"/>
        </w:rPr>
        <w:t xml:space="preserve">a. dealing with the case in ways which are proportionate to the importance of the case: Rule 2(2)(a); and </w:t>
      </w:r>
    </w:p>
    <w:p w14:paraId="006F9391" w14:textId="77777777" w:rsidR="00020A77" w:rsidRDefault="00020A77" w:rsidP="00D26BCB">
      <w:pPr>
        <w:spacing w:line="360" w:lineRule="auto"/>
        <w:ind w:left="1134"/>
        <w:jc w:val="both"/>
        <w:rPr>
          <w:rFonts w:ascii="Calibri Light" w:hAnsi="Calibri Light" w:cs="Calibri Light"/>
          <w:sz w:val="24"/>
          <w:szCs w:val="24"/>
        </w:rPr>
      </w:pPr>
      <w:r w:rsidRPr="00020A77">
        <w:rPr>
          <w:rFonts w:ascii="Calibri Light" w:hAnsi="Calibri Light" w:cs="Calibri Light"/>
          <w:sz w:val="24"/>
          <w:szCs w:val="24"/>
        </w:rPr>
        <w:t xml:space="preserve">b. avoiding delay, so far as compatible with proper consideration of the issues: Rule 2(2)(e). </w:t>
      </w:r>
    </w:p>
    <w:p w14:paraId="40396BCF" w14:textId="61751894" w:rsidR="00020A77" w:rsidRDefault="00020A77" w:rsidP="00D26BCB">
      <w:pPr>
        <w:spacing w:line="360" w:lineRule="auto"/>
        <w:ind w:left="567" w:hanging="567"/>
        <w:jc w:val="both"/>
        <w:rPr>
          <w:rFonts w:ascii="Calibri Light" w:hAnsi="Calibri Light" w:cs="Calibri Light"/>
          <w:sz w:val="24"/>
          <w:szCs w:val="24"/>
        </w:rPr>
      </w:pPr>
      <w:r w:rsidRPr="00020A77">
        <w:rPr>
          <w:rFonts w:ascii="Calibri Light" w:hAnsi="Calibri Light" w:cs="Calibri Light"/>
          <w:sz w:val="24"/>
          <w:szCs w:val="24"/>
        </w:rPr>
        <w:t>9</w:t>
      </w:r>
      <w:r w:rsidR="00D26BCB">
        <w:rPr>
          <w:rFonts w:ascii="Calibri Light" w:hAnsi="Calibri Light" w:cs="Calibri Light"/>
          <w:sz w:val="24"/>
          <w:szCs w:val="24"/>
        </w:rPr>
        <w:t>.</w:t>
      </w:r>
      <w:r w:rsidR="00D26BCB">
        <w:rPr>
          <w:rFonts w:ascii="Calibri Light" w:hAnsi="Calibri Light" w:cs="Calibri Light"/>
          <w:sz w:val="24"/>
          <w:szCs w:val="24"/>
        </w:rPr>
        <w:tab/>
      </w:r>
      <w:r w:rsidRPr="00020A77">
        <w:rPr>
          <w:rFonts w:ascii="Calibri Light" w:hAnsi="Calibri Light" w:cs="Calibri Light"/>
          <w:sz w:val="24"/>
          <w:szCs w:val="24"/>
        </w:rPr>
        <w:t xml:space="preserve">It is submitted that the following factors demonstrate that it would be fair and just in the circumstances to make the direction sought: </w:t>
      </w:r>
    </w:p>
    <w:p w14:paraId="224F0144" w14:textId="77777777" w:rsidR="00020A77" w:rsidRDefault="00020A77" w:rsidP="00D26BCB">
      <w:pPr>
        <w:spacing w:line="360" w:lineRule="auto"/>
        <w:ind w:left="1134"/>
        <w:jc w:val="both"/>
        <w:rPr>
          <w:rFonts w:ascii="Calibri Light" w:hAnsi="Calibri Light" w:cs="Calibri Light"/>
          <w:sz w:val="24"/>
          <w:szCs w:val="24"/>
        </w:rPr>
      </w:pPr>
      <w:r w:rsidRPr="00020A77">
        <w:rPr>
          <w:rFonts w:ascii="Calibri Light" w:hAnsi="Calibri Light" w:cs="Calibri Light"/>
          <w:sz w:val="24"/>
          <w:szCs w:val="24"/>
        </w:rPr>
        <w:lastRenderedPageBreak/>
        <w:t xml:space="preserve">a. the prompt resolution of this appeal is of exceptional importance to the Appellant, and the delay is causing the Appellant hardship because: </w:t>
      </w:r>
    </w:p>
    <w:p w14:paraId="5C82820D" w14:textId="77777777" w:rsidR="00020A77" w:rsidRDefault="00020A77" w:rsidP="00D26BCB">
      <w:pPr>
        <w:spacing w:line="360" w:lineRule="auto"/>
        <w:ind w:left="1701"/>
        <w:jc w:val="both"/>
        <w:rPr>
          <w:rFonts w:ascii="Calibri Light" w:hAnsi="Calibri Light" w:cs="Calibri Light"/>
          <w:sz w:val="24"/>
          <w:szCs w:val="24"/>
        </w:rPr>
      </w:pPr>
      <w:proofErr w:type="spellStart"/>
      <w:r w:rsidRPr="00020A77">
        <w:rPr>
          <w:rFonts w:ascii="Calibri Light" w:hAnsi="Calibri Light" w:cs="Calibri Light"/>
          <w:sz w:val="24"/>
          <w:szCs w:val="24"/>
        </w:rPr>
        <w:t>i</w:t>
      </w:r>
      <w:proofErr w:type="spellEnd"/>
      <w:r w:rsidRPr="00020A77">
        <w:rPr>
          <w:rFonts w:ascii="Calibri Light" w:hAnsi="Calibri Light" w:cs="Calibri Light"/>
          <w:sz w:val="24"/>
          <w:szCs w:val="24"/>
        </w:rPr>
        <w:t>. the benefit in question constitutes [</w:t>
      </w:r>
      <w:r w:rsidRPr="00EE6249">
        <w:rPr>
          <w:rFonts w:ascii="Calibri Light" w:hAnsi="Calibri Light" w:cs="Calibri Light"/>
          <w:b/>
          <w:bCs/>
          <w:sz w:val="24"/>
          <w:szCs w:val="24"/>
        </w:rPr>
        <w:t>all/most</w:t>
      </w:r>
      <w:r w:rsidRPr="00020A77">
        <w:rPr>
          <w:rFonts w:ascii="Calibri Light" w:hAnsi="Calibri Light" w:cs="Calibri Light"/>
          <w:sz w:val="24"/>
          <w:szCs w:val="24"/>
        </w:rPr>
        <w:t>] of the Appellant’s income [</w:t>
      </w:r>
      <w:r w:rsidRPr="00EE6249">
        <w:rPr>
          <w:rFonts w:ascii="Calibri Light" w:hAnsi="Calibri Light" w:cs="Calibri Light"/>
          <w:b/>
          <w:bCs/>
          <w:sz w:val="24"/>
          <w:szCs w:val="24"/>
        </w:rPr>
        <w:t>insert details</w:t>
      </w:r>
      <w:r w:rsidRPr="00020A77">
        <w:rPr>
          <w:rFonts w:ascii="Calibri Light" w:hAnsi="Calibri Light" w:cs="Calibri Light"/>
          <w:sz w:val="24"/>
          <w:szCs w:val="24"/>
        </w:rPr>
        <w:t xml:space="preserve">]. As the Court of Appeal said in </w:t>
      </w:r>
      <w:r w:rsidRPr="00EE6249">
        <w:rPr>
          <w:rFonts w:ascii="Calibri Light" w:hAnsi="Calibri Light" w:cs="Calibri Light"/>
          <w:i/>
          <w:iCs/>
          <w:sz w:val="24"/>
          <w:szCs w:val="24"/>
        </w:rPr>
        <w:t>Wiles v Social Security Commissioner</w:t>
      </w:r>
      <w:r w:rsidRPr="00020A77">
        <w:rPr>
          <w:rFonts w:ascii="Calibri Light" w:hAnsi="Calibri Light" w:cs="Calibri Light"/>
          <w:sz w:val="24"/>
          <w:szCs w:val="24"/>
        </w:rPr>
        <w:t xml:space="preserve"> [2010] </w:t>
      </w:r>
      <w:proofErr w:type="spellStart"/>
      <w:r w:rsidRPr="00020A77">
        <w:rPr>
          <w:rFonts w:ascii="Calibri Light" w:hAnsi="Calibri Light" w:cs="Calibri Light"/>
          <w:sz w:val="24"/>
          <w:szCs w:val="24"/>
        </w:rPr>
        <w:t>EWCA</w:t>
      </w:r>
      <w:proofErr w:type="spellEnd"/>
      <w:r w:rsidRPr="00020A77">
        <w:rPr>
          <w:rFonts w:ascii="Calibri Light" w:hAnsi="Calibri Light" w:cs="Calibri Light"/>
          <w:sz w:val="24"/>
          <w:szCs w:val="24"/>
        </w:rPr>
        <w:t xml:space="preserve"> </w:t>
      </w:r>
      <w:proofErr w:type="spellStart"/>
      <w:r w:rsidRPr="00020A77">
        <w:rPr>
          <w:rFonts w:ascii="Calibri Light" w:hAnsi="Calibri Light" w:cs="Calibri Light"/>
          <w:sz w:val="24"/>
          <w:szCs w:val="24"/>
        </w:rPr>
        <w:t>Civ</w:t>
      </w:r>
      <w:proofErr w:type="spellEnd"/>
      <w:r w:rsidRPr="00020A77">
        <w:rPr>
          <w:rFonts w:ascii="Calibri Light" w:hAnsi="Calibri Light" w:cs="Calibri Light"/>
          <w:sz w:val="24"/>
          <w:szCs w:val="24"/>
        </w:rPr>
        <w:t xml:space="preserve"> 258, §46-47, such decisions </w:t>
      </w:r>
    </w:p>
    <w:p w14:paraId="12745F58" w14:textId="2E98CD7A" w:rsidR="00020A77" w:rsidRPr="00020A77" w:rsidRDefault="00020A77" w:rsidP="00D26BCB">
      <w:pPr>
        <w:spacing w:line="360" w:lineRule="auto"/>
        <w:ind w:left="2268"/>
        <w:jc w:val="both"/>
        <w:rPr>
          <w:rFonts w:ascii="Calibri Light" w:hAnsi="Calibri Light" w:cs="Calibri Light"/>
          <w:i/>
          <w:iCs/>
          <w:sz w:val="24"/>
          <w:szCs w:val="24"/>
        </w:rPr>
      </w:pPr>
      <w:r>
        <w:rPr>
          <w:rFonts w:ascii="Calibri Light" w:hAnsi="Calibri Light" w:cs="Calibri Light"/>
          <w:i/>
          <w:iCs/>
          <w:sz w:val="24"/>
          <w:szCs w:val="24"/>
        </w:rPr>
        <w:t>“</w:t>
      </w:r>
      <w:proofErr w:type="gramStart"/>
      <w:r w:rsidRPr="00020A77">
        <w:rPr>
          <w:rFonts w:ascii="Calibri Light" w:hAnsi="Calibri Light" w:cs="Calibri Light"/>
          <w:i/>
          <w:iCs/>
          <w:sz w:val="24"/>
          <w:szCs w:val="24"/>
        </w:rPr>
        <w:t>directly</w:t>
      </w:r>
      <w:proofErr w:type="gramEnd"/>
      <w:r w:rsidRPr="00020A77">
        <w:rPr>
          <w:rFonts w:ascii="Calibri Light" w:hAnsi="Calibri Light" w:cs="Calibri Light"/>
          <w:i/>
          <w:iCs/>
          <w:sz w:val="24"/>
          <w:szCs w:val="24"/>
        </w:rPr>
        <w:t xml:space="preserve"> affect… access to the most fundamental necessities of life… [and] may be of fundamental importance [to a claimant]… making the difference between a reasonable life and a life of destitution</w:t>
      </w:r>
      <w:r>
        <w:rPr>
          <w:rFonts w:ascii="Calibri Light" w:hAnsi="Calibri Light" w:cs="Calibri Light"/>
          <w:i/>
          <w:iCs/>
          <w:sz w:val="24"/>
          <w:szCs w:val="24"/>
        </w:rPr>
        <w:t>”</w:t>
      </w:r>
      <w:r w:rsidRPr="00020A77">
        <w:rPr>
          <w:rFonts w:ascii="Calibri Light" w:hAnsi="Calibri Light" w:cs="Calibri Light"/>
          <w:i/>
          <w:iCs/>
          <w:sz w:val="24"/>
          <w:szCs w:val="24"/>
        </w:rPr>
        <w:t xml:space="preserve">; </w:t>
      </w:r>
    </w:p>
    <w:p w14:paraId="6B05997B" w14:textId="4A8A55B2" w:rsidR="00020A77" w:rsidRDefault="00020A77" w:rsidP="00D26BCB">
      <w:pPr>
        <w:spacing w:line="360" w:lineRule="auto"/>
        <w:ind w:left="1701"/>
        <w:jc w:val="both"/>
        <w:rPr>
          <w:rFonts w:ascii="Calibri Light" w:hAnsi="Calibri Light" w:cs="Calibri Light"/>
          <w:sz w:val="24"/>
          <w:szCs w:val="24"/>
        </w:rPr>
      </w:pPr>
      <w:r w:rsidRPr="00020A77">
        <w:rPr>
          <w:rFonts w:ascii="Calibri Light" w:hAnsi="Calibri Light" w:cs="Calibri Light"/>
          <w:sz w:val="24"/>
          <w:szCs w:val="24"/>
        </w:rPr>
        <w:t xml:space="preserve">ii. </w:t>
      </w:r>
      <w:r w:rsidR="00F43AD1">
        <w:rPr>
          <w:rFonts w:ascii="Calibri Light" w:hAnsi="Calibri Light" w:cs="Calibri Light"/>
          <w:sz w:val="24"/>
          <w:szCs w:val="24"/>
        </w:rPr>
        <w:t>[</w:t>
      </w:r>
      <w:r w:rsidRPr="00F43AD1">
        <w:rPr>
          <w:rFonts w:ascii="Calibri Light" w:hAnsi="Calibri Light" w:cs="Calibri Light"/>
          <w:b/>
          <w:bCs/>
          <w:sz w:val="24"/>
          <w:szCs w:val="24"/>
        </w:rPr>
        <w:t>non-payment of the benefit</w:t>
      </w:r>
      <w:r w:rsidR="00F43AD1">
        <w:rPr>
          <w:rFonts w:ascii="Calibri Light" w:hAnsi="Calibri Light" w:cs="Calibri Light"/>
          <w:sz w:val="24"/>
          <w:szCs w:val="24"/>
        </w:rPr>
        <w:t>]</w:t>
      </w:r>
      <w:r w:rsidRPr="00020A77">
        <w:rPr>
          <w:rFonts w:ascii="Calibri Light" w:hAnsi="Calibri Light" w:cs="Calibri Light"/>
          <w:sz w:val="24"/>
          <w:szCs w:val="24"/>
        </w:rPr>
        <w:t xml:space="preserve"> means the Appellant risks homelessness [</w:t>
      </w:r>
      <w:r w:rsidRPr="00F43AD1">
        <w:rPr>
          <w:rFonts w:ascii="Calibri Light" w:hAnsi="Calibri Light" w:cs="Calibri Light"/>
          <w:b/>
          <w:bCs/>
          <w:i/>
          <w:iCs/>
          <w:sz w:val="24"/>
          <w:szCs w:val="24"/>
        </w:rPr>
        <w:t xml:space="preserve">insert </w:t>
      </w:r>
      <w:commentRangeStart w:id="1"/>
      <w:r w:rsidRPr="00F43AD1">
        <w:rPr>
          <w:rFonts w:ascii="Calibri Light" w:hAnsi="Calibri Light" w:cs="Calibri Light"/>
          <w:b/>
          <w:bCs/>
          <w:i/>
          <w:iCs/>
          <w:sz w:val="24"/>
          <w:szCs w:val="24"/>
        </w:rPr>
        <w:t>details</w:t>
      </w:r>
      <w:commentRangeEnd w:id="1"/>
      <w:r w:rsidR="00EE6249" w:rsidRPr="00F43AD1">
        <w:rPr>
          <w:rStyle w:val="CommentReference"/>
          <w:b/>
          <w:bCs/>
          <w:i/>
          <w:iCs/>
        </w:rPr>
        <w:commentReference w:id="1"/>
      </w:r>
      <w:r w:rsidRPr="00F43AD1">
        <w:rPr>
          <w:rFonts w:ascii="Calibri Light" w:hAnsi="Calibri Light" w:cs="Calibri Light"/>
          <w:b/>
          <w:bCs/>
          <w:i/>
          <w:iCs/>
          <w:sz w:val="24"/>
          <w:szCs w:val="24"/>
        </w:rPr>
        <w:t xml:space="preserve"> – especially relevant in HB appeals where the appellant has a private landlord</w:t>
      </w:r>
      <w:r w:rsidRPr="00020A77">
        <w:rPr>
          <w:rFonts w:ascii="Calibri Light" w:hAnsi="Calibri Light" w:cs="Calibri Light"/>
          <w:sz w:val="24"/>
          <w:szCs w:val="24"/>
        </w:rPr>
        <w:t xml:space="preserve">]; </w:t>
      </w:r>
    </w:p>
    <w:p w14:paraId="6D960C3F" w14:textId="77777777" w:rsidR="00020A77" w:rsidRDefault="00020A77" w:rsidP="00D26BCB">
      <w:pPr>
        <w:spacing w:line="360" w:lineRule="auto"/>
        <w:ind w:left="1701"/>
        <w:jc w:val="both"/>
        <w:rPr>
          <w:rFonts w:ascii="Calibri Light" w:hAnsi="Calibri Light" w:cs="Calibri Light"/>
          <w:sz w:val="24"/>
          <w:szCs w:val="24"/>
        </w:rPr>
      </w:pPr>
      <w:r w:rsidRPr="00020A77">
        <w:rPr>
          <w:rFonts w:ascii="Calibri Light" w:hAnsi="Calibri Light" w:cs="Calibri Light"/>
          <w:sz w:val="24"/>
          <w:szCs w:val="24"/>
        </w:rPr>
        <w:t>iii. non-payment of the benefit means the Appellant cannot buy necessary services [</w:t>
      </w:r>
      <w:r w:rsidRPr="00EE6249">
        <w:rPr>
          <w:rFonts w:ascii="Calibri Light" w:hAnsi="Calibri Light" w:cs="Calibri Light"/>
          <w:b/>
          <w:bCs/>
          <w:sz w:val="24"/>
          <w:szCs w:val="24"/>
        </w:rPr>
        <w:t xml:space="preserve">insert details – for example, if the Appellant </w:t>
      </w:r>
      <w:proofErr w:type="gramStart"/>
      <w:r w:rsidRPr="00EE6249">
        <w:rPr>
          <w:rFonts w:ascii="Calibri Light" w:hAnsi="Calibri Light" w:cs="Calibri Light"/>
          <w:b/>
          <w:bCs/>
          <w:sz w:val="24"/>
          <w:szCs w:val="24"/>
        </w:rPr>
        <w:t>has to</w:t>
      </w:r>
      <w:proofErr w:type="gramEnd"/>
      <w:r w:rsidRPr="00EE6249">
        <w:rPr>
          <w:rFonts w:ascii="Calibri Light" w:hAnsi="Calibri Light" w:cs="Calibri Light"/>
          <w:b/>
          <w:bCs/>
          <w:sz w:val="24"/>
          <w:szCs w:val="24"/>
        </w:rPr>
        <w:t xml:space="preserve"> pay for the services of a carer</w:t>
      </w:r>
      <w:r w:rsidRPr="00020A77">
        <w:rPr>
          <w:rFonts w:ascii="Calibri Light" w:hAnsi="Calibri Light" w:cs="Calibri Light"/>
          <w:sz w:val="24"/>
          <w:szCs w:val="24"/>
        </w:rPr>
        <w:t xml:space="preserve">]; </w:t>
      </w:r>
    </w:p>
    <w:p w14:paraId="0C60E06A" w14:textId="3ACD7011" w:rsidR="00020A77" w:rsidRDefault="00020A77" w:rsidP="00D26BCB">
      <w:pPr>
        <w:spacing w:line="360" w:lineRule="auto"/>
        <w:ind w:left="1701"/>
        <w:jc w:val="both"/>
        <w:rPr>
          <w:rFonts w:ascii="Calibri Light" w:hAnsi="Calibri Light" w:cs="Calibri Light"/>
          <w:sz w:val="24"/>
          <w:szCs w:val="24"/>
        </w:rPr>
      </w:pPr>
      <w:r w:rsidRPr="00020A77">
        <w:rPr>
          <w:rFonts w:ascii="Calibri Light" w:hAnsi="Calibri Light" w:cs="Calibri Light"/>
          <w:sz w:val="24"/>
          <w:szCs w:val="24"/>
        </w:rPr>
        <w:t>iv. the appellant [</w:t>
      </w:r>
      <w:r w:rsidRPr="00EE6249">
        <w:rPr>
          <w:rFonts w:ascii="Calibri Light" w:hAnsi="Calibri Light" w:cs="Calibri Light"/>
          <w:b/>
          <w:bCs/>
          <w:sz w:val="24"/>
          <w:szCs w:val="24"/>
        </w:rPr>
        <w:t xml:space="preserve">and/or </w:t>
      </w:r>
      <w:r w:rsidR="00EE6249">
        <w:rPr>
          <w:rFonts w:ascii="Calibri Light" w:hAnsi="Calibri Light" w:cs="Calibri Light"/>
          <w:b/>
          <w:bCs/>
          <w:sz w:val="24"/>
          <w:szCs w:val="24"/>
        </w:rPr>
        <w:t>her/</w:t>
      </w:r>
      <w:r w:rsidRPr="00EE6249">
        <w:rPr>
          <w:rFonts w:ascii="Calibri Light" w:hAnsi="Calibri Light" w:cs="Calibri Light"/>
          <w:b/>
          <w:bCs/>
          <w:sz w:val="24"/>
          <w:szCs w:val="24"/>
        </w:rPr>
        <w:t>his family</w:t>
      </w:r>
      <w:r w:rsidRPr="00020A77">
        <w:rPr>
          <w:rFonts w:ascii="Calibri Light" w:hAnsi="Calibri Light" w:cs="Calibri Light"/>
          <w:sz w:val="24"/>
          <w:szCs w:val="24"/>
        </w:rPr>
        <w:t>] can be described as particularly vulnerable because [</w:t>
      </w:r>
      <w:r w:rsidRPr="00EE6249">
        <w:rPr>
          <w:rFonts w:ascii="Calibri Light" w:hAnsi="Calibri Light" w:cs="Calibri Light"/>
          <w:b/>
          <w:bCs/>
          <w:sz w:val="24"/>
          <w:szCs w:val="24"/>
        </w:rPr>
        <w:t xml:space="preserve">insert details – </w:t>
      </w:r>
      <w:proofErr w:type="spellStart"/>
      <w:r w:rsidRPr="00EE6249">
        <w:rPr>
          <w:rFonts w:ascii="Calibri Light" w:hAnsi="Calibri Light" w:cs="Calibri Light"/>
          <w:b/>
          <w:bCs/>
          <w:sz w:val="24"/>
          <w:szCs w:val="24"/>
        </w:rPr>
        <w:t>eg</w:t>
      </w:r>
      <w:proofErr w:type="spellEnd"/>
      <w:r w:rsidRPr="00EE6249">
        <w:rPr>
          <w:rFonts w:ascii="Calibri Light" w:hAnsi="Calibri Light" w:cs="Calibri Light"/>
          <w:b/>
          <w:bCs/>
          <w:sz w:val="24"/>
          <w:szCs w:val="24"/>
        </w:rPr>
        <w:t xml:space="preserve"> disability, especially any health problem exacerbated by the uncertainty of delayed appeal proceedings</w:t>
      </w:r>
      <w:r w:rsidRPr="00020A77">
        <w:rPr>
          <w:rFonts w:ascii="Calibri Light" w:hAnsi="Calibri Light" w:cs="Calibri Light"/>
          <w:sz w:val="24"/>
          <w:szCs w:val="24"/>
        </w:rPr>
        <w:t xml:space="preserve">]; </w:t>
      </w:r>
    </w:p>
    <w:p w14:paraId="105933C4" w14:textId="77777777" w:rsidR="00020A77" w:rsidRDefault="00020A77" w:rsidP="00D26BCB">
      <w:pPr>
        <w:spacing w:line="360" w:lineRule="auto"/>
        <w:ind w:left="1701"/>
        <w:jc w:val="both"/>
        <w:rPr>
          <w:rFonts w:ascii="Calibri Light" w:hAnsi="Calibri Light" w:cs="Calibri Light"/>
          <w:sz w:val="24"/>
          <w:szCs w:val="24"/>
        </w:rPr>
      </w:pPr>
      <w:r w:rsidRPr="00020A77">
        <w:rPr>
          <w:rFonts w:ascii="Calibri Light" w:hAnsi="Calibri Light" w:cs="Calibri Light"/>
          <w:sz w:val="24"/>
          <w:szCs w:val="24"/>
        </w:rPr>
        <w:t>v. the appellant has children aged [</w:t>
      </w:r>
      <w:r w:rsidRPr="00EE6249">
        <w:rPr>
          <w:rFonts w:ascii="Calibri Light" w:hAnsi="Calibri Light" w:cs="Calibri Light"/>
          <w:b/>
          <w:bCs/>
          <w:sz w:val="24"/>
          <w:szCs w:val="24"/>
        </w:rPr>
        <w:t>xx</w:t>
      </w:r>
      <w:r w:rsidRPr="00020A77">
        <w:rPr>
          <w:rFonts w:ascii="Calibri Light" w:hAnsi="Calibri Light" w:cs="Calibri Light"/>
          <w:sz w:val="24"/>
          <w:szCs w:val="24"/>
        </w:rPr>
        <w:t>] whose interests are endangered by the delay [</w:t>
      </w:r>
      <w:r w:rsidRPr="00EE6249">
        <w:rPr>
          <w:rFonts w:ascii="Calibri Light" w:hAnsi="Calibri Light" w:cs="Calibri Light"/>
          <w:b/>
          <w:bCs/>
          <w:sz w:val="24"/>
          <w:szCs w:val="24"/>
        </w:rPr>
        <w:t xml:space="preserve">insert </w:t>
      </w:r>
      <w:commentRangeStart w:id="2"/>
      <w:r w:rsidRPr="00EE6249">
        <w:rPr>
          <w:rFonts w:ascii="Calibri Light" w:hAnsi="Calibri Light" w:cs="Calibri Light"/>
          <w:b/>
          <w:bCs/>
          <w:sz w:val="24"/>
          <w:szCs w:val="24"/>
        </w:rPr>
        <w:t>details</w:t>
      </w:r>
      <w:commentRangeEnd w:id="2"/>
      <w:r w:rsidR="00EE6249">
        <w:rPr>
          <w:rStyle w:val="CommentReference"/>
        </w:rPr>
        <w:commentReference w:id="2"/>
      </w:r>
      <w:r w:rsidRPr="00020A77">
        <w:rPr>
          <w:rFonts w:ascii="Calibri Light" w:hAnsi="Calibri Light" w:cs="Calibri Light"/>
          <w:sz w:val="24"/>
          <w:szCs w:val="24"/>
        </w:rPr>
        <w:t xml:space="preserve">]; </w:t>
      </w:r>
    </w:p>
    <w:p w14:paraId="7580BD3E" w14:textId="7A77928E" w:rsidR="00020A77" w:rsidRDefault="00020A77" w:rsidP="00D26BCB">
      <w:pPr>
        <w:spacing w:line="360" w:lineRule="auto"/>
        <w:ind w:left="1701"/>
        <w:jc w:val="both"/>
        <w:rPr>
          <w:rFonts w:ascii="Calibri Light" w:hAnsi="Calibri Light" w:cs="Calibri Light"/>
          <w:sz w:val="24"/>
          <w:szCs w:val="24"/>
        </w:rPr>
      </w:pPr>
      <w:r w:rsidRPr="00020A77">
        <w:rPr>
          <w:rFonts w:ascii="Calibri Light" w:hAnsi="Calibri Light" w:cs="Calibri Light"/>
          <w:sz w:val="24"/>
          <w:szCs w:val="24"/>
        </w:rPr>
        <w:t>vi. the Appellant cannot rely on alternative resources because [</w:t>
      </w:r>
      <w:r w:rsidRPr="00EE6249">
        <w:rPr>
          <w:rFonts w:ascii="Calibri Light" w:hAnsi="Calibri Light" w:cs="Calibri Light"/>
          <w:b/>
          <w:bCs/>
          <w:sz w:val="24"/>
          <w:szCs w:val="24"/>
        </w:rPr>
        <w:t xml:space="preserve">insert details - </w:t>
      </w:r>
      <w:proofErr w:type="spellStart"/>
      <w:r w:rsidRPr="00EE6249">
        <w:rPr>
          <w:rFonts w:ascii="Calibri Light" w:hAnsi="Calibri Light" w:cs="Calibri Light"/>
          <w:b/>
          <w:bCs/>
          <w:sz w:val="24"/>
          <w:szCs w:val="24"/>
        </w:rPr>
        <w:t>eg</w:t>
      </w:r>
      <w:proofErr w:type="spellEnd"/>
      <w:r w:rsidRPr="00EE6249">
        <w:rPr>
          <w:rFonts w:ascii="Calibri Light" w:hAnsi="Calibri Light" w:cs="Calibri Light"/>
          <w:b/>
          <w:bCs/>
          <w:sz w:val="24"/>
          <w:szCs w:val="24"/>
        </w:rPr>
        <w:t xml:space="preserve"> </w:t>
      </w:r>
      <w:r w:rsidR="00EE6249">
        <w:rPr>
          <w:rFonts w:ascii="Calibri Light" w:hAnsi="Calibri Light" w:cs="Calibri Light"/>
          <w:b/>
          <w:bCs/>
          <w:sz w:val="24"/>
          <w:szCs w:val="24"/>
        </w:rPr>
        <w:t>s/</w:t>
      </w:r>
      <w:r w:rsidRPr="00EE6249">
        <w:rPr>
          <w:rFonts w:ascii="Calibri Light" w:hAnsi="Calibri Light" w:cs="Calibri Light"/>
          <w:b/>
          <w:bCs/>
          <w:sz w:val="24"/>
          <w:szCs w:val="24"/>
        </w:rPr>
        <w:t xml:space="preserve">he has no family able to support </w:t>
      </w:r>
      <w:r w:rsidR="00EE6249">
        <w:rPr>
          <w:rFonts w:ascii="Calibri Light" w:hAnsi="Calibri Light" w:cs="Calibri Light"/>
          <w:b/>
          <w:bCs/>
          <w:sz w:val="24"/>
          <w:szCs w:val="24"/>
        </w:rPr>
        <w:t>her/</w:t>
      </w:r>
      <w:r w:rsidRPr="00EE6249">
        <w:rPr>
          <w:rFonts w:ascii="Calibri Light" w:hAnsi="Calibri Light" w:cs="Calibri Light"/>
          <w:b/>
          <w:bCs/>
          <w:sz w:val="24"/>
          <w:szCs w:val="24"/>
        </w:rPr>
        <w:t xml:space="preserve">him, </w:t>
      </w:r>
      <w:r w:rsidR="00EE6249">
        <w:rPr>
          <w:rFonts w:ascii="Calibri Light" w:hAnsi="Calibri Light" w:cs="Calibri Light"/>
          <w:b/>
          <w:bCs/>
          <w:sz w:val="24"/>
          <w:szCs w:val="24"/>
        </w:rPr>
        <w:t>s/</w:t>
      </w:r>
      <w:r w:rsidRPr="00EE6249">
        <w:rPr>
          <w:rFonts w:ascii="Calibri Light" w:hAnsi="Calibri Light" w:cs="Calibri Light"/>
          <w:b/>
          <w:bCs/>
          <w:sz w:val="24"/>
          <w:szCs w:val="24"/>
        </w:rPr>
        <w:t>he has been turned down for a</w:t>
      </w:r>
      <w:r w:rsidR="00EE6249">
        <w:rPr>
          <w:rFonts w:ascii="Calibri Light" w:hAnsi="Calibri Light" w:cs="Calibri Light"/>
          <w:b/>
          <w:bCs/>
          <w:sz w:val="24"/>
          <w:szCs w:val="24"/>
        </w:rPr>
        <w:t>n advance</w:t>
      </w:r>
      <w:r w:rsidRPr="00EE6249">
        <w:rPr>
          <w:rFonts w:ascii="Calibri Light" w:hAnsi="Calibri Light" w:cs="Calibri Light"/>
          <w:b/>
          <w:bCs/>
          <w:sz w:val="24"/>
          <w:szCs w:val="24"/>
        </w:rPr>
        <w:t>, there is no nearby food bank</w:t>
      </w:r>
      <w:r w:rsidRPr="00020A77">
        <w:rPr>
          <w:rFonts w:ascii="Calibri Light" w:hAnsi="Calibri Light" w:cs="Calibri Light"/>
          <w:sz w:val="24"/>
          <w:szCs w:val="24"/>
        </w:rPr>
        <w:t xml:space="preserve">]; </w:t>
      </w:r>
    </w:p>
    <w:p w14:paraId="3114C5E1" w14:textId="77777777" w:rsidR="00020A77" w:rsidRDefault="00020A77" w:rsidP="00D26BCB">
      <w:pPr>
        <w:spacing w:line="360" w:lineRule="auto"/>
        <w:ind w:left="1134"/>
        <w:jc w:val="both"/>
        <w:rPr>
          <w:rFonts w:ascii="Calibri Light" w:hAnsi="Calibri Light" w:cs="Calibri Light"/>
          <w:sz w:val="24"/>
          <w:szCs w:val="24"/>
        </w:rPr>
      </w:pPr>
      <w:r w:rsidRPr="00020A77">
        <w:rPr>
          <w:rFonts w:ascii="Calibri Light" w:hAnsi="Calibri Light" w:cs="Calibri Light"/>
          <w:sz w:val="24"/>
          <w:szCs w:val="24"/>
        </w:rPr>
        <w:t>b. the Appellant has a strong case [</w:t>
      </w:r>
      <w:r w:rsidRPr="00EE6249">
        <w:rPr>
          <w:rFonts w:ascii="Calibri Light" w:hAnsi="Calibri Light" w:cs="Calibri Light"/>
          <w:b/>
          <w:bCs/>
          <w:sz w:val="24"/>
          <w:szCs w:val="24"/>
        </w:rPr>
        <w:t>insert details</w:t>
      </w:r>
      <w:r w:rsidRPr="00020A77">
        <w:rPr>
          <w:rFonts w:ascii="Calibri Light" w:hAnsi="Calibri Light" w:cs="Calibri Light"/>
          <w:sz w:val="24"/>
          <w:szCs w:val="24"/>
        </w:rPr>
        <w:t xml:space="preserve">]; </w:t>
      </w:r>
    </w:p>
    <w:p w14:paraId="3B4E1C3A" w14:textId="77777777" w:rsidR="00020A77" w:rsidRDefault="00020A77" w:rsidP="00D26BCB">
      <w:pPr>
        <w:spacing w:line="360" w:lineRule="auto"/>
        <w:ind w:left="1134"/>
        <w:jc w:val="both"/>
        <w:rPr>
          <w:rFonts w:ascii="Calibri Light" w:hAnsi="Calibri Light" w:cs="Calibri Light"/>
          <w:sz w:val="24"/>
          <w:szCs w:val="24"/>
        </w:rPr>
      </w:pPr>
      <w:r w:rsidRPr="00020A77">
        <w:rPr>
          <w:rFonts w:ascii="Calibri Light" w:hAnsi="Calibri Light" w:cs="Calibri Light"/>
          <w:sz w:val="24"/>
          <w:szCs w:val="24"/>
        </w:rPr>
        <w:t xml:space="preserve">c. the Appellant has attempted to persuade the Respondent to reconsider his decision so as to avoid the need for a Tribunal </w:t>
      </w:r>
      <w:proofErr w:type="gramStart"/>
      <w:r w:rsidRPr="00020A77">
        <w:rPr>
          <w:rFonts w:ascii="Calibri Light" w:hAnsi="Calibri Light" w:cs="Calibri Light"/>
          <w:sz w:val="24"/>
          <w:szCs w:val="24"/>
        </w:rPr>
        <w:t>hearing</w:t>
      </w:r>
      <w:proofErr w:type="gramEnd"/>
      <w:r w:rsidRPr="00020A77">
        <w:rPr>
          <w:rFonts w:ascii="Calibri Light" w:hAnsi="Calibri Light" w:cs="Calibri Light"/>
          <w:sz w:val="24"/>
          <w:szCs w:val="24"/>
        </w:rPr>
        <w:t xml:space="preserve"> but the Respondent has not made any reasoned response [</w:t>
      </w:r>
      <w:r w:rsidRPr="00EE6249">
        <w:rPr>
          <w:rFonts w:ascii="Calibri Light" w:hAnsi="Calibri Light" w:cs="Calibri Light"/>
          <w:b/>
          <w:bCs/>
          <w:sz w:val="24"/>
          <w:szCs w:val="24"/>
        </w:rPr>
        <w:t>insert details</w:t>
      </w:r>
      <w:r w:rsidRPr="00020A77">
        <w:rPr>
          <w:rFonts w:ascii="Calibri Light" w:hAnsi="Calibri Light" w:cs="Calibri Light"/>
          <w:sz w:val="24"/>
          <w:szCs w:val="24"/>
        </w:rPr>
        <w:t xml:space="preserve">]; </w:t>
      </w:r>
    </w:p>
    <w:p w14:paraId="42D541F2" w14:textId="77777777" w:rsidR="00020A77" w:rsidRDefault="00020A77" w:rsidP="00D26BCB">
      <w:pPr>
        <w:spacing w:line="360" w:lineRule="auto"/>
        <w:ind w:left="1134"/>
        <w:jc w:val="both"/>
        <w:rPr>
          <w:rFonts w:ascii="Calibri Light" w:hAnsi="Calibri Light" w:cs="Calibri Light"/>
          <w:sz w:val="24"/>
          <w:szCs w:val="24"/>
        </w:rPr>
      </w:pPr>
      <w:r w:rsidRPr="00020A77">
        <w:rPr>
          <w:rFonts w:ascii="Calibri Light" w:hAnsi="Calibri Light" w:cs="Calibri Light"/>
          <w:sz w:val="24"/>
          <w:szCs w:val="24"/>
        </w:rPr>
        <w:lastRenderedPageBreak/>
        <w:t xml:space="preserve">d. as indicated above, the Appellant has attempted to persuade the Respondent to comply with Rule 24 without the need for a direction from the Tribunal, but the Respondent has not made any reasoned response; </w:t>
      </w:r>
    </w:p>
    <w:p w14:paraId="319C5A30" w14:textId="77777777" w:rsidR="00020A77" w:rsidRDefault="00020A77" w:rsidP="00D26BCB">
      <w:pPr>
        <w:spacing w:line="360" w:lineRule="auto"/>
        <w:ind w:left="1134"/>
        <w:jc w:val="both"/>
        <w:rPr>
          <w:rFonts w:ascii="Calibri Light" w:hAnsi="Calibri Light" w:cs="Calibri Light"/>
          <w:sz w:val="24"/>
          <w:szCs w:val="24"/>
        </w:rPr>
      </w:pPr>
      <w:r w:rsidRPr="00020A77">
        <w:rPr>
          <w:rFonts w:ascii="Calibri Light" w:hAnsi="Calibri Light" w:cs="Calibri Light"/>
          <w:sz w:val="24"/>
          <w:szCs w:val="24"/>
        </w:rPr>
        <w:t>e. the Respondent has not, despite requests to do so, produced any evidence or explanation for why it has not despite the passage of [</w:t>
      </w:r>
      <w:r w:rsidRPr="00EE6249">
        <w:rPr>
          <w:rFonts w:ascii="Calibri Light" w:hAnsi="Calibri Light" w:cs="Calibri Light"/>
          <w:b/>
          <w:bCs/>
          <w:sz w:val="24"/>
          <w:szCs w:val="24"/>
        </w:rPr>
        <w:t>xx</w:t>
      </w:r>
      <w:r w:rsidRPr="00020A77">
        <w:rPr>
          <w:rFonts w:ascii="Calibri Light" w:hAnsi="Calibri Light" w:cs="Calibri Light"/>
          <w:sz w:val="24"/>
          <w:szCs w:val="24"/>
        </w:rPr>
        <w:t xml:space="preserve">] weeks been reasonably practicable to make a response; </w:t>
      </w:r>
    </w:p>
    <w:p w14:paraId="5E9E830A" w14:textId="774B202D" w:rsidR="00020A77" w:rsidRDefault="00D26BCB" w:rsidP="00020A77">
      <w:pPr>
        <w:spacing w:line="360" w:lineRule="auto"/>
        <w:jc w:val="both"/>
        <w:rPr>
          <w:rFonts w:ascii="Calibri Light" w:hAnsi="Calibri Light" w:cs="Calibri Light"/>
          <w:sz w:val="24"/>
          <w:szCs w:val="24"/>
        </w:rPr>
      </w:pPr>
      <w:r>
        <w:rPr>
          <w:rFonts w:ascii="Calibri Light" w:hAnsi="Calibri Light" w:cs="Calibri Light"/>
          <w:sz w:val="24"/>
          <w:szCs w:val="24"/>
        </w:rPr>
        <w:t>10.</w:t>
      </w:r>
      <w:r>
        <w:rPr>
          <w:rFonts w:ascii="Calibri Light" w:hAnsi="Calibri Light" w:cs="Calibri Light"/>
          <w:sz w:val="24"/>
          <w:szCs w:val="24"/>
        </w:rPr>
        <w:tab/>
      </w:r>
      <w:r w:rsidR="00020A77" w:rsidRPr="00020A77">
        <w:rPr>
          <w:rFonts w:ascii="Calibri Light" w:hAnsi="Calibri Light" w:cs="Calibri Light"/>
          <w:sz w:val="24"/>
          <w:szCs w:val="24"/>
        </w:rPr>
        <w:t xml:space="preserve">Enclosed with this application are the following documents: </w:t>
      </w:r>
    </w:p>
    <w:p w14:paraId="22D3344C" w14:textId="77777777" w:rsidR="00020A77" w:rsidRDefault="00020A77" w:rsidP="00D26BCB">
      <w:pPr>
        <w:spacing w:line="360" w:lineRule="auto"/>
        <w:ind w:left="1134"/>
        <w:jc w:val="both"/>
        <w:rPr>
          <w:rFonts w:ascii="Calibri Light" w:hAnsi="Calibri Light" w:cs="Calibri Light"/>
          <w:sz w:val="24"/>
          <w:szCs w:val="24"/>
        </w:rPr>
      </w:pPr>
      <w:r w:rsidRPr="00020A77">
        <w:rPr>
          <w:rFonts w:ascii="Calibri Light" w:hAnsi="Calibri Light" w:cs="Calibri Light"/>
          <w:sz w:val="24"/>
          <w:szCs w:val="24"/>
        </w:rPr>
        <w:t xml:space="preserve">a. the Appellant’s notice of appeal; </w:t>
      </w:r>
    </w:p>
    <w:p w14:paraId="1B4F372E" w14:textId="77777777" w:rsidR="00020A77" w:rsidRDefault="00020A77" w:rsidP="00D26BCB">
      <w:pPr>
        <w:spacing w:line="360" w:lineRule="auto"/>
        <w:ind w:left="1134"/>
        <w:jc w:val="both"/>
        <w:rPr>
          <w:rFonts w:ascii="Calibri Light" w:hAnsi="Calibri Light" w:cs="Calibri Light"/>
          <w:sz w:val="24"/>
          <w:szCs w:val="24"/>
        </w:rPr>
      </w:pPr>
      <w:r w:rsidRPr="00020A77">
        <w:rPr>
          <w:rFonts w:ascii="Calibri Light" w:hAnsi="Calibri Light" w:cs="Calibri Light"/>
          <w:sz w:val="24"/>
          <w:szCs w:val="24"/>
        </w:rPr>
        <w:t xml:space="preserve">b. the letter sent to the Respondent asking for the appeal to be dealt with urgently; </w:t>
      </w:r>
    </w:p>
    <w:p w14:paraId="54271537" w14:textId="77777777" w:rsidR="00020A77" w:rsidRDefault="00020A77" w:rsidP="00D26BCB">
      <w:pPr>
        <w:spacing w:line="360" w:lineRule="auto"/>
        <w:ind w:left="1134"/>
        <w:jc w:val="both"/>
        <w:rPr>
          <w:rFonts w:ascii="Calibri Light" w:hAnsi="Calibri Light" w:cs="Calibri Light"/>
          <w:sz w:val="24"/>
          <w:szCs w:val="24"/>
        </w:rPr>
      </w:pPr>
      <w:commentRangeStart w:id="3"/>
      <w:r w:rsidRPr="00020A77">
        <w:rPr>
          <w:rFonts w:ascii="Calibri Light" w:hAnsi="Calibri Light" w:cs="Calibri Light"/>
          <w:sz w:val="24"/>
          <w:szCs w:val="24"/>
        </w:rPr>
        <w:t xml:space="preserve">c. the reminder letter sent to the Respondent warning that the next step would be this application for a direction from the Tribunal; </w:t>
      </w:r>
      <w:commentRangeEnd w:id="3"/>
      <w:r w:rsidR="00D26BCB">
        <w:rPr>
          <w:rStyle w:val="CommentReference"/>
        </w:rPr>
        <w:commentReference w:id="3"/>
      </w:r>
    </w:p>
    <w:p w14:paraId="2BBDBE78" w14:textId="77777777" w:rsidR="00020A77" w:rsidRDefault="00020A77" w:rsidP="00D26BCB">
      <w:pPr>
        <w:spacing w:line="360" w:lineRule="auto"/>
        <w:ind w:left="1134"/>
        <w:jc w:val="both"/>
        <w:rPr>
          <w:rFonts w:ascii="Calibri Light" w:hAnsi="Calibri Light" w:cs="Calibri Light"/>
          <w:sz w:val="24"/>
          <w:szCs w:val="24"/>
        </w:rPr>
      </w:pPr>
      <w:r w:rsidRPr="00020A77">
        <w:rPr>
          <w:rFonts w:ascii="Calibri Light" w:hAnsi="Calibri Light" w:cs="Calibri Light"/>
          <w:sz w:val="24"/>
          <w:szCs w:val="24"/>
        </w:rPr>
        <w:t>d. [</w:t>
      </w:r>
      <w:r w:rsidRPr="00EE6249">
        <w:rPr>
          <w:rFonts w:ascii="Calibri Light" w:hAnsi="Calibri Light" w:cs="Calibri Light"/>
          <w:b/>
          <w:bCs/>
          <w:sz w:val="24"/>
          <w:szCs w:val="24"/>
        </w:rPr>
        <w:t>evidence substantiating any assertion that the Appellant has a strong case</w:t>
      </w:r>
      <w:r w:rsidRPr="00020A77">
        <w:rPr>
          <w:rFonts w:ascii="Calibri Light" w:hAnsi="Calibri Light" w:cs="Calibri Light"/>
          <w:sz w:val="24"/>
          <w:szCs w:val="24"/>
        </w:rPr>
        <w:t xml:space="preserve">]; </w:t>
      </w:r>
    </w:p>
    <w:p w14:paraId="38B33D0C" w14:textId="12B24F08" w:rsidR="00020A77" w:rsidRDefault="00020A77" w:rsidP="00D26BCB">
      <w:pPr>
        <w:spacing w:line="360" w:lineRule="auto"/>
        <w:ind w:left="1134"/>
        <w:jc w:val="both"/>
        <w:rPr>
          <w:rFonts w:ascii="Calibri Light" w:hAnsi="Calibri Light" w:cs="Calibri Light"/>
          <w:sz w:val="24"/>
          <w:szCs w:val="24"/>
        </w:rPr>
      </w:pPr>
      <w:r w:rsidRPr="00020A77">
        <w:rPr>
          <w:rFonts w:ascii="Calibri Light" w:hAnsi="Calibri Light" w:cs="Calibri Light"/>
          <w:sz w:val="24"/>
          <w:szCs w:val="24"/>
        </w:rPr>
        <w:t>e. [</w:t>
      </w:r>
      <w:r w:rsidRPr="00EE6249">
        <w:rPr>
          <w:rFonts w:ascii="Calibri Light" w:hAnsi="Calibri Light" w:cs="Calibri Light"/>
          <w:b/>
          <w:bCs/>
          <w:sz w:val="24"/>
          <w:szCs w:val="24"/>
        </w:rPr>
        <w:t xml:space="preserve">evidence substantiating the hardship being caused to the Appellant by </w:t>
      </w:r>
      <w:commentRangeStart w:id="4"/>
      <w:r w:rsidRPr="00EE6249">
        <w:rPr>
          <w:rFonts w:ascii="Calibri Light" w:hAnsi="Calibri Light" w:cs="Calibri Light"/>
          <w:b/>
          <w:bCs/>
          <w:sz w:val="24"/>
          <w:szCs w:val="24"/>
        </w:rPr>
        <w:t>delay</w:t>
      </w:r>
      <w:commentRangeEnd w:id="4"/>
      <w:r w:rsidR="00D26BCB">
        <w:rPr>
          <w:rStyle w:val="CommentReference"/>
        </w:rPr>
        <w:commentReference w:id="4"/>
      </w:r>
      <w:r w:rsidRPr="00020A77">
        <w:rPr>
          <w:rFonts w:ascii="Calibri Light" w:hAnsi="Calibri Light" w:cs="Calibri Light"/>
          <w:sz w:val="24"/>
          <w:szCs w:val="24"/>
        </w:rPr>
        <w:t xml:space="preserve">]. </w:t>
      </w:r>
    </w:p>
    <w:p w14:paraId="7813A618" w14:textId="77777777" w:rsidR="00020A77" w:rsidRDefault="00020A77" w:rsidP="00020A77">
      <w:pPr>
        <w:spacing w:line="360" w:lineRule="auto"/>
        <w:jc w:val="both"/>
        <w:rPr>
          <w:rFonts w:ascii="Calibri Light" w:hAnsi="Calibri Light" w:cs="Calibri Light"/>
          <w:sz w:val="24"/>
          <w:szCs w:val="24"/>
        </w:rPr>
      </w:pPr>
      <w:r w:rsidRPr="00020A77">
        <w:rPr>
          <w:rFonts w:ascii="Calibri Light" w:hAnsi="Calibri Light" w:cs="Calibri Light"/>
          <w:sz w:val="24"/>
          <w:szCs w:val="24"/>
        </w:rPr>
        <w:t xml:space="preserve">Yours faithfully, </w:t>
      </w:r>
    </w:p>
    <w:p w14:paraId="065EA48B" w14:textId="77777777" w:rsidR="00020A77" w:rsidRDefault="00020A77" w:rsidP="00020A77">
      <w:pPr>
        <w:spacing w:line="360" w:lineRule="auto"/>
        <w:jc w:val="both"/>
        <w:rPr>
          <w:rFonts w:ascii="Calibri Light" w:hAnsi="Calibri Light" w:cs="Calibri Light"/>
          <w:sz w:val="24"/>
          <w:szCs w:val="24"/>
        </w:rPr>
      </w:pPr>
    </w:p>
    <w:p w14:paraId="2CCEBDD3" w14:textId="24D7D04B" w:rsidR="00352BB7" w:rsidRPr="00020A77" w:rsidRDefault="00020A77" w:rsidP="00020A77">
      <w:pPr>
        <w:spacing w:line="360" w:lineRule="auto"/>
        <w:jc w:val="both"/>
        <w:rPr>
          <w:rFonts w:ascii="Calibri Light" w:hAnsi="Calibri Light" w:cs="Calibri Light"/>
          <w:sz w:val="24"/>
          <w:szCs w:val="24"/>
        </w:rPr>
      </w:pPr>
      <w:r w:rsidRPr="00020A77">
        <w:rPr>
          <w:rFonts w:ascii="Calibri Light" w:hAnsi="Calibri Light" w:cs="Calibri Light"/>
          <w:sz w:val="24"/>
          <w:szCs w:val="24"/>
        </w:rPr>
        <w:t>[</w:t>
      </w:r>
      <w:r w:rsidRPr="00EE6249">
        <w:rPr>
          <w:rFonts w:ascii="Calibri Light" w:hAnsi="Calibri Light" w:cs="Calibri Light"/>
          <w:b/>
          <w:bCs/>
          <w:sz w:val="24"/>
          <w:szCs w:val="24"/>
        </w:rPr>
        <w:t>Name</w:t>
      </w:r>
      <w:r w:rsidRPr="00020A77">
        <w:rPr>
          <w:rFonts w:ascii="Calibri Light" w:hAnsi="Calibri Light" w:cs="Calibri Light"/>
          <w:sz w:val="24"/>
          <w:szCs w:val="24"/>
        </w:rPr>
        <w:t>]</w:t>
      </w:r>
    </w:p>
    <w:sectPr w:rsidR="00352BB7" w:rsidRPr="00020A7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essica Strode" w:date="2024-05-14T15:14:00Z" w:initials="JS">
    <w:p w14:paraId="07BE5436" w14:textId="77777777" w:rsidR="00EE6249" w:rsidRDefault="00EE6249" w:rsidP="00EE6249">
      <w:pPr>
        <w:pStyle w:val="CommentText"/>
      </w:pPr>
      <w:r>
        <w:rPr>
          <w:rStyle w:val="CommentReference"/>
        </w:rPr>
        <w:annotationRef/>
      </w:r>
      <w:r>
        <w:t xml:space="preserve">Delete para if does not apply </w:t>
      </w:r>
    </w:p>
  </w:comment>
  <w:comment w:id="1" w:author="Jessica Strode" w:date="2024-05-14T15:16:00Z" w:initials="JS">
    <w:p w14:paraId="369CEC86" w14:textId="77777777" w:rsidR="00EE6249" w:rsidRDefault="00EE6249" w:rsidP="00EE6249">
      <w:pPr>
        <w:pStyle w:val="CommentText"/>
      </w:pPr>
      <w:r>
        <w:rPr>
          <w:rStyle w:val="CommentReference"/>
        </w:rPr>
        <w:annotationRef/>
      </w:r>
      <w:r>
        <w:t xml:space="preserve">Delete para if no risk of homelessness </w:t>
      </w:r>
    </w:p>
  </w:comment>
  <w:comment w:id="2" w:author="Jessica Strode" w:date="2024-05-14T15:17:00Z" w:initials="JS">
    <w:p w14:paraId="76510DEB" w14:textId="77777777" w:rsidR="00EE6249" w:rsidRDefault="00EE6249" w:rsidP="00EE6249">
      <w:pPr>
        <w:pStyle w:val="CommentText"/>
      </w:pPr>
      <w:r>
        <w:rPr>
          <w:rStyle w:val="CommentReference"/>
        </w:rPr>
        <w:annotationRef/>
      </w:r>
      <w:r>
        <w:t xml:space="preserve">Delete para if no children </w:t>
      </w:r>
    </w:p>
  </w:comment>
  <w:comment w:id="3" w:author="Jessica Strode" w:date="2024-05-14T15:31:00Z" w:initials="JS">
    <w:p w14:paraId="6AB840AB" w14:textId="77777777" w:rsidR="00D26BCB" w:rsidRDefault="00D26BCB" w:rsidP="00D26BCB">
      <w:pPr>
        <w:pStyle w:val="CommentText"/>
      </w:pPr>
      <w:r>
        <w:rPr>
          <w:rStyle w:val="CommentReference"/>
        </w:rPr>
        <w:annotationRef/>
      </w:r>
      <w:r>
        <w:t>Delete para if does not apply</w:t>
      </w:r>
    </w:p>
  </w:comment>
  <w:comment w:id="4" w:author="Jessica Strode" w:date="2024-05-14T15:30:00Z" w:initials="JS">
    <w:p w14:paraId="623BEBCC" w14:textId="1AF24C14" w:rsidR="00D26BCB" w:rsidRDefault="00D26BCB" w:rsidP="00D26BCB">
      <w:pPr>
        <w:pStyle w:val="CommentText"/>
      </w:pPr>
      <w:r>
        <w:rPr>
          <w:rStyle w:val="CommentReference"/>
        </w:rPr>
        <w:annotationRef/>
      </w:r>
      <w:r>
        <w:t>This might include a witness statement from the Appellant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BE5436" w15:done="0"/>
  <w15:commentEx w15:paraId="369CEC86" w15:done="0"/>
  <w15:commentEx w15:paraId="76510DEB" w15:done="0"/>
  <w15:commentEx w15:paraId="6AB840AB" w15:done="0"/>
  <w15:commentEx w15:paraId="623BEB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849005" w16cex:dateUtc="2024-05-14T14:14:00Z"/>
  <w16cex:commentExtensible w16cex:durableId="09342186" w16cex:dateUtc="2024-05-14T14:16:00Z"/>
  <w16cex:commentExtensible w16cex:durableId="06F327B3" w16cex:dateUtc="2024-05-14T14:17:00Z"/>
  <w16cex:commentExtensible w16cex:durableId="5719E606" w16cex:dateUtc="2024-05-14T14:31:00Z"/>
  <w16cex:commentExtensible w16cex:durableId="1EE2EB5E" w16cex:dateUtc="2024-05-14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BE5436" w16cid:durableId="0F849005"/>
  <w16cid:commentId w16cid:paraId="369CEC86" w16cid:durableId="09342186"/>
  <w16cid:commentId w16cid:paraId="76510DEB" w16cid:durableId="06F327B3"/>
  <w16cid:commentId w16cid:paraId="6AB840AB" w16cid:durableId="5719E606"/>
  <w16cid:commentId w16cid:paraId="623BEBCC" w16cid:durableId="1EE2EB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01521"/>
    <w:multiLevelType w:val="hybridMultilevel"/>
    <w:tmpl w:val="9362C104"/>
    <w:lvl w:ilvl="0" w:tplc="F27064E8">
      <w:start w:val="1"/>
      <w:numFmt w:val="decimal"/>
      <w:lvlText w:val="%1."/>
      <w:lvlJc w:val="left"/>
      <w:pPr>
        <w:ind w:left="56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5168A6"/>
    <w:multiLevelType w:val="hybridMultilevel"/>
    <w:tmpl w:val="095C9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FD1141"/>
    <w:multiLevelType w:val="hybridMultilevel"/>
    <w:tmpl w:val="9D509EC0"/>
    <w:lvl w:ilvl="0" w:tplc="DAA22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CC21FB"/>
    <w:multiLevelType w:val="hybridMultilevel"/>
    <w:tmpl w:val="8D6E1CB0"/>
    <w:lvl w:ilvl="0" w:tplc="F27064E8">
      <w:start w:val="1"/>
      <w:numFmt w:val="decimal"/>
      <w:lvlText w:val="%1."/>
      <w:lvlJc w:val="left"/>
      <w:pPr>
        <w:ind w:left="56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3480031">
    <w:abstractNumId w:val="1"/>
  </w:num>
  <w:num w:numId="2" w16cid:durableId="689529307">
    <w:abstractNumId w:val="3"/>
  </w:num>
  <w:num w:numId="3" w16cid:durableId="118381951">
    <w:abstractNumId w:val="0"/>
  </w:num>
  <w:num w:numId="4" w16cid:durableId="7274629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ssica Strode">
    <w15:presenceInfo w15:providerId="AD" w15:userId="S::JStrode@cpag.org.uk::1cbae39f-b721-40e0-bbd2-fbdaa7b7ed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77"/>
    <w:rsid w:val="00020A77"/>
    <w:rsid w:val="000E7A99"/>
    <w:rsid w:val="0022101C"/>
    <w:rsid w:val="00352BB7"/>
    <w:rsid w:val="00511184"/>
    <w:rsid w:val="008F420D"/>
    <w:rsid w:val="00B309E9"/>
    <w:rsid w:val="00D26BCB"/>
    <w:rsid w:val="00D57562"/>
    <w:rsid w:val="00EE6249"/>
    <w:rsid w:val="00F43AD1"/>
    <w:rsid w:val="00FC5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C98F"/>
  <w15:chartTrackingRefBased/>
  <w15:docId w15:val="{748EA027-E4CD-4224-B51A-D398AD5B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A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A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A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A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A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A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A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A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A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A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A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A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A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A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A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A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A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A77"/>
    <w:rPr>
      <w:rFonts w:eastAsiaTheme="majorEastAsia" w:cstheme="majorBidi"/>
      <w:color w:val="272727" w:themeColor="text1" w:themeTint="D8"/>
    </w:rPr>
  </w:style>
  <w:style w:type="paragraph" w:styleId="Title">
    <w:name w:val="Title"/>
    <w:basedOn w:val="Normal"/>
    <w:next w:val="Normal"/>
    <w:link w:val="TitleChar"/>
    <w:uiPriority w:val="10"/>
    <w:qFormat/>
    <w:rsid w:val="00020A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A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A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A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A77"/>
    <w:pPr>
      <w:spacing w:before="160"/>
      <w:jc w:val="center"/>
    </w:pPr>
    <w:rPr>
      <w:i/>
      <w:iCs/>
      <w:color w:val="404040" w:themeColor="text1" w:themeTint="BF"/>
    </w:rPr>
  </w:style>
  <w:style w:type="character" w:customStyle="1" w:styleId="QuoteChar">
    <w:name w:val="Quote Char"/>
    <w:basedOn w:val="DefaultParagraphFont"/>
    <w:link w:val="Quote"/>
    <w:uiPriority w:val="29"/>
    <w:rsid w:val="00020A77"/>
    <w:rPr>
      <w:i/>
      <w:iCs/>
      <w:color w:val="404040" w:themeColor="text1" w:themeTint="BF"/>
    </w:rPr>
  </w:style>
  <w:style w:type="paragraph" w:styleId="ListParagraph">
    <w:name w:val="List Paragraph"/>
    <w:basedOn w:val="Normal"/>
    <w:uiPriority w:val="34"/>
    <w:qFormat/>
    <w:rsid w:val="00020A77"/>
    <w:pPr>
      <w:ind w:left="720"/>
      <w:contextualSpacing/>
    </w:pPr>
  </w:style>
  <w:style w:type="character" w:styleId="IntenseEmphasis">
    <w:name w:val="Intense Emphasis"/>
    <w:basedOn w:val="DefaultParagraphFont"/>
    <w:uiPriority w:val="21"/>
    <w:qFormat/>
    <w:rsid w:val="00020A77"/>
    <w:rPr>
      <w:i/>
      <w:iCs/>
      <w:color w:val="0F4761" w:themeColor="accent1" w:themeShade="BF"/>
    </w:rPr>
  </w:style>
  <w:style w:type="paragraph" w:styleId="IntenseQuote">
    <w:name w:val="Intense Quote"/>
    <w:basedOn w:val="Normal"/>
    <w:next w:val="Normal"/>
    <w:link w:val="IntenseQuoteChar"/>
    <w:uiPriority w:val="30"/>
    <w:qFormat/>
    <w:rsid w:val="00020A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A77"/>
    <w:rPr>
      <w:i/>
      <w:iCs/>
      <w:color w:val="0F4761" w:themeColor="accent1" w:themeShade="BF"/>
    </w:rPr>
  </w:style>
  <w:style w:type="character" w:styleId="IntenseReference">
    <w:name w:val="Intense Reference"/>
    <w:basedOn w:val="DefaultParagraphFont"/>
    <w:uiPriority w:val="32"/>
    <w:qFormat/>
    <w:rsid w:val="00020A77"/>
    <w:rPr>
      <w:b/>
      <w:bCs/>
      <w:smallCaps/>
      <w:color w:val="0F4761" w:themeColor="accent1" w:themeShade="BF"/>
      <w:spacing w:val="5"/>
    </w:rPr>
  </w:style>
  <w:style w:type="character" w:styleId="CommentReference">
    <w:name w:val="annotation reference"/>
    <w:basedOn w:val="DefaultParagraphFont"/>
    <w:uiPriority w:val="99"/>
    <w:semiHidden/>
    <w:unhideWhenUsed/>
    <w:rsid w:val="00EE6249"/>
    <w:rPr>
      <w:sz w:val="16"/>
      <w:szCs w:val="16"/>
    </w:rPr>
  </w:style>
  <w:style w:type="paragraph" w:styleId="CommentText">
    <w:name w:val="annotation text"/>
    <w:basedOn w:val="Normal"/>
    <w:link w:val="CommentTextChar"/>
    <w:uiPriority w:val="99"/>
    <w:unhideWhenUsed/>
    <w:rsid w:val="00EE6249"/>
    <w:pPr>
      <w:spacing w:line="240" w:lineRule="auto"/>
    </w:pPr>
    <w:rPr>
      <w:sz w:val="20"/>
      <w:szCs w:val="20"/>
    </w:rPr>
  </w:style>
  <w:style w:type="character" w:customStyle="1" w:styleId="CommentTextChar">
    <w:name w:val="Comment Text Char"/>
    <w:basedOn w:val="DefaultParagraphFont"/>
    <w:link w:val="CommentText"/>
    <w:uiPriority w:val="99"/>
    <w:rsid w:val="00EE6249"/>
    <w:rPr>
      <w:sz w:val="20"/>
      <w:szCs w:val="20"/>
    </w:rPr>
  </w:style>
  <w:style w:type="paragraph" w:styleId="CommentSubject">
    <w:name w:val="annotation subject"/>
    <w:basedOn w:val="CommentText"/>
    <w:next w:val="CommentText"/>
    <w:link w:val="CommentSubjectChar"/>
    <w:uiPriority w:val="99"/>
    <w:semiHidden/>
    <w:unhideWhenUsed/>
    <w:rsid w:val="00EE6249"/>
    <w:rPr>
      <w:b/>
      <w:bCs/>
    </w:rPr>
  </w:style>
  <w:style w:type="character" w:customStyle="1" w:styleId="CommentSubjectChar">
    <w:name w:val="Comment Subject Char"/>
    <w:basedOn w:val="CommentTextChar"/>
    <w:link w:val="CommentSubject"/>
    <w:uiPriority w:val="99"/>
    <w:semiHidden/>
    <w:rsid w:val="00EE62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220E1-F10E-49D5-B791-A4DB86B2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Strode</dc:creator>
  <cp:keywords/>
  <dc:description/>
  <cp:lastModifiedBy>Jessica Strode</cp:lastModifiedBy>
  <cp:revision>2</cp:revision>
  <dcterms:created xsi:type="dcterms:W3CDTF">2024-05-14T12:42:00Z</dcterms:created>
  <dcterms:modified xsi:type="dcterms:W3CDTF">2024-05-14T16:11:00Z</dcterms:modified>
</cp:coreProperties>
</file>